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BDFD6" w14:textId="77777777" w:rsidR="00FA7B19" w:rsidRPr="003419EF" w:rsidRDefault="00FA7B19" w:rsidP="003419EF">
      <w:pPr>
        <w:rPr>
          <w:rFonts w:ascii="Calibri" w:hAnsi="Calibri"/>
          <w:sz w:val="22"/>
          <w:szCs w:val="22"/>
        </w:rPr>
      </w:pPr>
      <w:bookmarkStart w:id="0" w:name="_GoBack"/>
      <w:bookmarkEnd w:id="0"/>
    </w:p>
    <w:p w14:paraId="5676DFBF" w14:textId="77777777" w:rsidR="00FA7B19" w:rsidRPr="003419EF" w:rsidRDefault="00FA7B19" w:rsidP="003419EF">
      <w:pPr>
        <w:rPr>
          <w:rFonts w:ascii="Calibri" w:hAnsi="Calibri"/>
          <w:sz w:val="22"/>
          <w:szCs w:val="22"/>
        </w:rPr>
      </w:pPr>
    </w:p>
    <w:p w14:paraId="29727569" w14:textId="77777777" w:rsidR="00FA7B19" w:rsidRPr="003419EF" w:rsidRDefault="00FA7B19" w:rsidP="003419EF">
      <w:pPr>
        <w:rPr>
          <w:rFonts w:ascii="Calibri" w:hAnsi="Calibri"/>
          <w:sz w:val="22"/>
          <w:szCs w:val="22"/>
        </w:rPr>
      </w:pPr>
    </w:p>
    <w:p w14:paraId="270EFA83" w14:textId="77777777" w:rsidR="00A523D5" w:rsidRPr="003419EF" w:rsidRDefault="00FA7B19" w:rsidP="003419EF">
      <w:pPr>
        <w:tabs>
          <w:tab w:val="left" w:pos="2383"/>
        </w:tabs>
        <w:jc w:val="center"/>
        <w:rPr>
          <w:rFonts w:ascii="Calibri" w:hAnsi="Calibri"/>
          <w:b/>
          <w:sz w:val="28"/>
          <w:szCs w:val="22"/>
        </w:rPr>
      </w:pPr>
      <w:r w:rsidRPr="003419EF">
        <w:rPr>
          <w:rFonts w:ascii="Calibri" w:hAnsi="Calibri"/>
          <w:b/>
          <w:sz w:val="28"/>
          <w:szCs w:val="22"/>
        </w:rPr>
        <w:t>LEMBAR FAKTA</w:t>
      </w:r>
    </w:p>
    <w:p w14:paraId="04AD445E" w14:textId="77777777" w:rsidR="00E431C8" w:rsidRPr="003419EF" w:rsidRDefault="00FA7B19" w:rsidP="003419EF">
      <w:pPr>
        <w:tabs>
          <w:tab w:val="left" w:pos="2383"/>
        </w:tabs>
        <w:jc w:val="center"/>
        <w:rPr>
          <w:rFonts w:ascii="Calibri" w:hAnsi="Calibri"/>
          <w:b/>
          <w:sz w:val="28"/>
          <w:szCs w:val="22"/>
        </w:rPr>
      </w:pPr>
      <w:r w:rsidRPr="003419EF">
        <w:rPr>
          <w:rFonts w:ascii="Calibri" w:hAnsi="Calibri"/>
          <w:b/>
          <w:sz w:val="28"/>
          <w:szCs w:val="22"/>
        </w:rPr>
        <w:t xml:space="preserve">HASIL AUDIT KEPATUHAN PERUSAHAAN </w:t>
      </w:r>
      <w:r w:rsidR="00442E1C">
        <w:rPr>
          <w:rFonts w:ascii="Calibri" w:hAnsi="Calibri"/>
          <w:b/>
          <w:sz w:val="28"/>
          <w:szCs w:val="22"/>
        </w:rPr>
        <w:t>DAN PEMERINTAH DAERAH</w:t>
      </w:r>
    </w:p>
    <w:p w14:paraId="06247649" w14:textId="77777777" w:rsidR="00E431C8" w:rsidRPr="003419EF" w:rsidRDefault="00FA7B19" w:rsidP="003419EF">
      <w:pPr>
        <w:tabs>
          <w:tab w:val="left" w:pos="2383"/>
        </w:tabs>
        <w:jc w:val="center"/>
        <w:rPr>
          <w:rFonts w:ascii="Calibri" w:hAnsi="Calibri"/>
          <w:b/>
          <w:sz w:val="28"/>
          <w:szCs w:val="22"/>
        </w:rPr>
      </w:pPr>
      <w:r w:rsidRPr="003419EF">
        <w:rPr>
          <w:rFonts w:ascii="Calibri" w:hAnsi="Calibri"/>
          <w:b/>
          <w:sz w:val="28"/>
          <w:szCs w:val="22"/>
        </w:rPr>
        <w:t xml:space="preserve">TERHADAP PENCEGAHAN KEBAKARAN HUTAN DAN LAHAN </w:t>
      </w:r>
    </w:p>
    <w:p w14:paraId="3FDA8179" w14:textId="77777777" w:rsidR="00FA7B19" w:rsidRPr="003419EF" w:rsidRDefault="00FA7B19" w:rsidP="003419EF">
      <w:pPr>
        <w:tabs>
          <w:tab w:val="left" w:pos="2383"/>
        </w:tabs>
        <w:jc w:val="center"/>
        <w:rPr>
          <w:rFonts w:ascii="Calibri" w:hAnsi="Calibri"/>
          <w:b/>
          <w:sz w:val="22"/>
          <w:szCs w:val="22"/>
        </w:rPr>
      </w:pPr>
      <w:r w:rsidRPr="003419EF">
        <w:rPr>
          <w:rFonts w:ascii="Calibri" w:hAnsi="Calibri"/>
          <w:b/>
          <w:sz w:val="28"/>
          <w:szCs w:val="22"/>
        </w:rPr>
        <w:t>DI PROVINSI RIAU</w:t>
      </w:r>
    </w:p>
    <w:p w14:paraId="3CA5C637" w14:textId="77777777" w:rsidR="00FA7B19" w:rsidRPr="003419EF" w:rsidRDefault="00FA7B19" w:rsidP="003419EF">
      <w:pPr>
        <w:tabs>
          <w:tab w:val="left" w:pos="2383"/>
        </w:tabs>
        <w:jc w:val="both"/>
        <w:rPr>
          <w:rFonts w:ascii="Calibri" w:hAnsi="Calibri"/>
          <w:sz w:val="22"/>
          <w:szCs w:val="22"/>
        </w:rPr>
      </w:pPr>
    </w:p>
    <w:p w14:paraId="3EB1FBDB" w14:textId="77777777" w:rsidR="00FA7B19" w:rsidRPr="003419EF" w:rsidRDefault="00FA7B19" w:rsidP="00AD017D">
      <w:pPr>
        <w:tabs>
          <w:tab w:val="left" w:pos="2383"/>
        </w:tabs>
        <w:ind w:left="180" w:hanging="180"/>
        <w:jc w:val="both"/>
        <w:rPr>
          <w:rFonts w:ascii="Calibri" w:hAnsi="Calibri"/>
          <w:b/>
          <w:sz w:val="22"/>
          <w:szCs w:val="22"/>
        </w:rPr>
      </w:pPr>
      <w:r w:rsidRPr="003419EF">
        <w:rPr>
          <w:rFonts w:ascii="Calibri" w:hAnsi="Calibri"/>
          <w:b/>
          <w:sz w:val="22"/>
          <w:szCs w:val="22"/>
        </w:rPr>
        <w:t xml:space="preserve">I. </w:t>
      </w:r>
      <w:r w:rsidR="00AD017D">
        <w:rPr>
          <w:rFonts w:ascii="Calibri" w:hAnsi="Calibri"/>
          <w:b/>
          <w:sz w:val="22"/>
          <w:szCs w:val="22"/>
        </w:rPr>
        <w:tab/>
      </w:r>
      <w:r w:rsidR="00FA6340" w:rsidRPr="003419EF">
        <w:rPr>
          <w:rFonts w:ascii="Calibri" w:hAnsi="Calibri"/>
          <w:b/>
          <w:sz w:val="22"/>
          <w:szCs w:val="22"/>
        </w:rPr>
        <w:t>Latar Belakang</w:t>
      </w:r>
    </w:p>
    <w:p w14:paraId="4D17CC29" w14:textId="77777777" w:rsidR="00FA7B19" w:rsidRPr="003419EF" w:rsidRDefault="00FA7B19" w:rsidP="003419EF">
      <w:pPr>
        <w:tabs>
          <w:tab w:val="left" w:pos="2383"/>
        </w:tabs>
        <w:jc w:val="both"/>
        <w:rPr>
          <w:rFonts w:ascii="Calibri" w:hAnsi="Calibri"/>
          <w:b/>
          <w:sz w:val="22"/>
          <w:szCs w:val="22"/>
        </w:rPr>
      </w:pPr>
    </w:p>
    <w:p w14:paraId="2500254D" w14:textId="77777777" w:rsidR="00FA7B19" w:rsidRDefault="00FA7B19" w:rsidP="00442E1C">
      <w:pPr>
        <w:pStyle w:val="ListParagraph"/>
        <w:numPr>
          <w:ilvl w:val="0"/>
          <w:numId w:val="1"/>
        </w:numPr>
        <w:tabs>
          <w:tab w:val="left" w:pos="2383"/>
        </w:tabs>
        <w:ind w:left="450" w:hanging="270"/>
        <w:jc w:val="both"/>
        <w:rPr>
          <w:rFonts w:ascii="Calibri" w:hAnsi="Calibri"/>
          <w:sz w:val="22"/>
          <w:szCs w:val="22"/>
        </w:rPr>
      </w:pPr>
      <w:r w:rsidRPr="003419EF">
        <w:rPr>
          <w:rFonts w:ascii="Calibri" w:hAnsi="Calibri"/>
          <w:sz w:val="22"/>
          <w:szCs w:val="22"/>
        </w:rPr>
        <w:t xml:space="preserve">Terdapat 12.541 titik panas </w:t>
      </w:r>
      <w:r w:rsidR="00442E1C">
        <w:rPr>
          <w:rFonts w:ascii="Calibri" w:hAnsi="Calibri"/>
          <w:sz w:val="22"/>
          <w:szCs w:val="22"/>
        </w:rPr>
        <w:t>dalam</w:t>
      </w:r>
      <w:r w:rsidRPr="003419EF">
        <w:rPr>
          <w:rFonts w:ascii="Calibri" w:hAnsi="Calibri"/>
          <w:sz w:val="22"/>
          <w:szCs w:val="22"/>
        </w:rPr>
        <w:t xml:space="preserve"> periode 2 Januari – 13 Maret 2014 di </w:t>
      </w:r>
      <w:r w:rsidR="000E3DA3">
        <w:rPr>
          <w:rFonts w:ascii="Calibri" w:hAnsi="Calibri"/>
          <w:sz w:val="22"/>
          <w:szCs w:val="22"/>
        </w:rPr>
        <w:t>lahan gambut, di</w:t>
      </w:r>
      <w:r w:rsidRPr="003419EF">
        <w:rPr>
          <w:rFonts w:ascii="Calibri" w:hAnsi="Calibri"/>
          <w:sz w:val="22"/>
          <w:szCs w:val="22"/>
        </w:rPr>
        <w:t>mana 93,6</w:t>
      </w:r>
      <w:r w:rsidR="00442E1C">
        <w:rPr>
          <w:rFonts w:ascii="Calibri" w:hAnsi="Calibri"/>
          <w:sz w:val="22"/>
          <w:szCs w:val="22"/>
        </w:rPr>
        <w:t>%</w:t>
      </w:r>
      <w:r w:rsidRPr="003419EF">
        <w:rPr>
          <w:rFonts w:ascii="Calibri" w:hAnsi="Calibri"/>
          <w:sz w:val="22"/>
          <w:szCs w:val="22"/>
        </w:rPr>
        <w:t xml:space="preserve"> dari keseluruhan titik panas tersebut</w:t>
      </w:r>
      <w:r w:rsidR="004D59A2" w:rsidRPr="003419EF">
        <w:rPr>
          <w:rFonts w:ascii="Calibri" w:hAnsi="Calibri"/>
          <w:sz w:val="22"/>
          <w:szCs w:val="22"/>
        </w:rPr>
        <w:t xml:space="preserve"> berada di Provinsi Riau.</w:t>
      </w:r>
    </w:p>
    <w:p w14:paraId="11A3BDBD" w14:textId="77777777" w:rsidR="00442E1C" w:rsidRPr="00442E1C" w:rsidRDefault="00442E1C" w:rsidP="00442E1C">
      <w:pPr>
        <w:pStyle w:val="ListParagraph"/>
        <w:numPr>
          <w:ilvl w:val="0"/>
          <w:numId w:val="1"/>
        </w:numPr>
        <w:ind w:left="450" w:hanging="270"/>
        <w:jc w:val="both"/>
        <w:rPr>
          <w:rFonts w:ascii="Calibri" w:eastAsia="Calibri" w:hAnsi="Calibri" w:cs="Times New Roman"/>
          <w:sz w:val="22"/>
          <w:szCs w:val="22"/>
        </w:rPr>
      </w:pPr>
      <w:r w:rsidRPr="003419EF">
        <w:rPr>
          <w:rFonts w:ascii="Calibri" w:hAnsi="Calibri"/>
          <w:sz w:val="22"/>
          <w:szCs w:val="22"/>
        </w:rPr>
        <w:t xml:space="preserve">Kerugian ekonomi </w:t>
      </w:r>
      <w:r>
        <w:rPr>
          <w:rFonts w:ascii="Calibri" w:hAnsi="Calibri"/>
          <w:sz w:val="22"/>
          <w:szCs w:val="22"/>
        </w:rPr>
        <w:t xml:space="preserve">yang dirasakan </w:t>
      </w:r>
      <w:r w:rsidRPr="003419EF">
        <w:rPr>
          <w:rFonts w:ascii="Calibri" w:hAnsi="Calibri"/>
          <w:sz w:val="22"/>
          <w:szCs w:val="22"/>
        </w:rPr>
        <w:t xml:space="preserve">baik secara langsung maupun tidak langsung </w:t>
      </w:r>
      <w:r>
        <w:rPr>
          <w:rFonts w:ascii="Calibri" w:hAnsi="Calibri"/>
          <w:sz w:val="22"/>
          <w:szCs w:val="22"/>
        </w:rPr>
        <w:t>oleh masyarakat Riau juga sangat besar. T</w:t>
      </w:r>
      <w:r w:rsidRPr="003419EF">
        <w:rPr>
          <w:rFonts w:ascii="Calibri" w:hAnsi="Calibri"/>
          <w:sz w:val="22"/>
          <w:szCs w:val="22"/>
        </w:rPr>
        <w:t xml:space="preserve">ercatat antara </w:t>
      </w:r>
      <w:proofErr w:type="gramStart"/>
      <w:r w:rsidRPr="003419EF">
        <w:rPr>
          <w:rFonts w:ascii="Calibri" w:hAnsi="Calibri"/>
          <w:sz w:val="22"/>
          <w:szCs w:val="22"/>
        </w:rPr>
        <w:t>lain</w:t>
      </w:r>
      <w:proofErr w:type="gramEnd"/>
      <w:r w:rsidRPr="003419EF">
        <w:rPr>
          <w:rFonts w:ascii="Calibri" w:hAnsi="Calibri"/>
          <w:sz w:val="22"/>
          <w:szCs w:val="22"/>
        </w:rPr>
        <w:t xml:space="preserve"> kerugian langsung akibat tidak beroperasinya penerbangan komersial serta terganggunya jalur distribusi barang dan gagal panen. </w:t>
      </w:r>
    </w:p>
    <w:p w14:paraId="51B2A911" w14:textId="77777777" w:rsidR="004D59A2" w:rsidRPr="003419EF" w:rsidRDefault="004D59A2" w:rsidP="00442E1C">
      <w:pPr>
        <w:pStyle w:val="ListParagraph"/>
        <w:numPr>
          <w:ilvl w:val="0"/>
          <w:numId w:val="1"/>
        </w:numPr>
        <w:tabs>
          <w:tab w:val="left" w:pos="2383"/>
        </w:tabs>
        <w:ind w:left="450" w:hanging="270"/>
        <w:jc w:val="both"/>
        <w:rPr>
          <w:rFonts w:ascii="Calibri" w:hAnsi="Calibri"/>
          <w:sz w:val="22"/>
          <w:szCs w:val="22"/>
        </w:rPr>
      </w:pPr>
      <w:r w:rsidRPr="003419EF">
        <w:rPr>
          <w:rFonts w:ascii="Calibri" w:hAnsi="Calibri"/>
          <w:sz w:val="22"/>
          <w:szCs w:val="22"/>
        </w:rPr>
        <w:t xml:space="preserve">Terdapat lebih dari 30.000 warga Riau </w:t>
      </w:r>
      <w:r w:rsidR="00442E1C">
        <w:rPr>
          <w:rFonts w:ascii="Calibri" w:hAnsi="Calibri"/>
          <w:sz w:val="22"/>
          <w:szCs w:val="22"/>
        </w:rPr>
        <w:t>menderita</w:t>
      </w:r>
      <w:r w:rsidRPr="003419EF">
        <w:rPr>
          <w:rFonts w:ascii="Calibri" w:hAnsi="Calibri"/>
          <w:sz w:val="22"/>
          <w:szCs w:val="22"/>
        </w:rPr>
        <w:t xml:space="preserve"> Infeksi Saluran Pernapa</w:t>
      </w:r>
      <w:r w:rsidR="00FA6340" w:rsidRPr="003419EF">
        <w:rPr>
          <w:rFonts w:ascii="Calibri" w:hAnsi="Calibri"/>
          <w:sz w:val="22"/>
          <w:szCs w:val="22"/>
        </w:rPr>
        <w:t>san Atas (ISPA), radang paru-par</w:t>
      </w:r>
      <w:r w:rsidRPr="003419EF">
        <w:rPr>
          <w:rFonts w:ascii="Calibri" w:hAnsi="Calibri"/>
          <w:sz w:val="22"/>
          <w:szCs w:val="22"/>
        </w:rPr>
        <w:t xml:space="preserve">u, iritasi mata dan kulit </w:t>
      </w:r>
      <w:r w:rsidR="00FA6340" w:rsidRPr="003419EF">
        <w:rPr>
          <w:rFonts w:ascii="Calibri" w:hAnsi="Calibri"/>
          <w:sz w:val="22"/>
          <w:szCs w:val="22"/>
        </w:rPr>
        <w:t>(</w:t>
      </w:r>
      <w:r w:rsidR="00442E1C">
        <w:rPr>
          <w:rFonts w:ascii="Calibri" w:hAnsi="Calibri"/>
          <w:sz w:val="22"/>
          <w:szCs w:val="22"/>
        </w:rPr>
        <w:t>sesuai data Dinas Kesehatan Pemerintah Provinsi</w:t>
      </w:r>
      <w:r w:rsidR="00FA6340" w:rsidRPr="003419EF">
        <w:rPr>
          <w:rFonts w:ascii="Calibri" w:hAnsi="Calibri"/>
          <w:sz w:val="22"/>
          <w:szCs w:val="22"/>
        </w:rPr>
        <w:t xml:space="preserve"> Riau 2014)</w:t>
      </w:r>
    </w:p>
    <w:p w14:paraId="4E0CCDDD" w14:textId="77777777" w:rsidR="00FA7B19" w:rsidRPr="003419EF" w:rsidRDefault="00FA7B19" w:rsidP="003419EF">
      <w:pPr>
        <w:tabs>
          <w:tab w:val="left" w:pos="2383"/>
        </w:tabs>
        <w:jc w:val="both"/>
        <w:rPr>
          <w:rFonts w:ascii="Calibri" w:hAnsi="Calibri"/>
          <w:sz w:val="22"/>
          <w:szCs w:val="22"/>
        </w:rPr>
      </w:pPr>
    </w:p>
    <w:p w14:paraId="5C426536" w14:textId="77777777" w:rsidR="00FA7B19" w:rsidRPr="003419EF" w:rsidRDefault="00FA7B19" w:rsidP="00AD017D">
      <w:pPr>
        <w:tabs>
          <w:tab w:val="left" w:pos="2383"/>
        </w:tabs>
        <w:ind w:left="270" w:hanging="270"/>
        <w:jc w:val="both"/>
        <w:rPr>
          <w:rFonts w:ascii="Calibri" w:hAnsi="Calibri"/>
          <w:b/>
          <w:sz w:val="22"/>
          <w:szCs w:val="22"/>
        </w:rPr>
      </w:pPr>
      <w:r w:rsidRPr="003419EF">
        <w:rPr>
          <w:rFonts w:ascii="Calibri" w:hAnsi="Calibri"/>
          <w:b/>
          <w:sz w:val="22"/>
          <w:szCs w:val="22"/>
        </w:rPr>
        <w:t xml:space="preserve">II. </w:t>
      </w:r>
      <w:r w:rsidR="00AD017D">
        <w:rPr>
          <w:rFonts w:ascii="Calibri" w:hAnsi="Calibri"/>
          <w:b/>
          <w:sz w:val="22"/>
          <w:szCs w:val="22"/>
        </w:rPr>
        <w:tab/>
      </w:r>
      <w:r w:rsidR="00FA6340" w:rsidRPr="003419EF">
        <w:rPr>
          <w:rFonts w:ascii="Calibri" w:hAnsi="Calibri"/>
          <w:b/>
          <w:sz w:val="22"/>
          <w:szCs w:val="22"/>
        </w:rPr>
        <w:t>Upaya Pemerintah dalam Mengatasi Kebakaran Hutan dan Lahan</w:t>
      </w:r>
    </w:p>
    <w:p w14:paraId="7A319EDB" w14:textId="77777777" w:rsidR="00FA6340" w:rsidRPr="003419EF" w:rsidRDefault="00FA6340" w:rsidP="003419EF">
      <w:pPr>
        <w:tabs>
          <w:tab w:val="left" w:pos="2383"/>
        </w:tabs>
        <w:jc w:val="both"/>
        <w:rPr>
          <w:rFonts w:ascii="Calibri" w:hAnsi="Calibri"/>
          <w:sz w:val="22"/>
          <w:szCs w:val="22"/>
        </w:rPr>
      </w:pPr>
    </w:p>
    <w:p w14:paraId="5CA83A62" w14:textId="77777777" w:rsidR="00FA6340" w:rsidRPr="003419EF" w:rsidRDefault="00442E1C" w:rsidP="00442E1C">
      <w:pPr>
        <w:tabs>
          <w:tab w:val="left" w:pos="2383"/>
        </w:tabs>
        <w:ind w:left="270"/>
        <w:jc w:val="both"/>
        <w:rPr>
          <w:rFonts w:ascii="Calibri" w:hAnsi="Calibri"/>
          <w:sz w:val="22"/>
          <w:szCs w:val="22"/>
        </w:rPr>
      </w:pPr>
      <w:r>
        <w:rPr>
          <w:rFonts w:ascii="Calibri" w:hAnsi="Calibri"/>
          <w:sz w:val="22"/>
          <w:szCs w:val="22"/>
        </w:rPr>
        <w:t>B</w:t>
      </w:r>
      <w:r w:rsidR="00FA6340" w:rsidRPr="003419EF">
        <w:rPr>
          <w:rFonts w:ascii="Calibri" w:hAnsi="Calibri"/>
          <w:sz w:val="22"/>
          <w:szCs w:val="22"/>
        </w:rPr>
        <w:t>eberapa upaya yang telah dilakukan</w:t>
      </w:r>
      <w:r>
        <w:rPr>
          <w:rFonts w:ascii="Calibri" w:hAnsi="Calibri"/>
          <w:sz w:val="22"/>
          <w:szCs w:val="22"/>
        </w:rPr>
        <w:t xml:space="preserve"> P</w:t>
      </w:r>
      <w:r w:rsidR="00FA6340" w:rsidRPr="003419EF">
        <w:rPr>
          <w:rFonts w:ascii="Calibri" w:hAnsi="Calibri"/>
          <w:sz w:val="22"/>
          <w:szCs w:val="22"/>
        </w:rPr>
        <w:t>emerintah dalam mengatasi kebakara</w:t>
      </w:r>
      <w:r w:rsidR="00E431C8" w:rsidRPr="003419EF">
        <w:rPr>
          <w:rFonts w:ascii="Calibri" w:hAnsi="Calibri"/>
          <w:sz w:val="22"/>
          <w:szCs w:val="22"/>
        </w:rPr>
        <w:t>n hutan dan lahan di Indonesia:</w:t>
      </w:r>
    </w:p>
    <w:p w14:paraId="3CD4A123" w14:textId="77777777" w:rsidR="00FA6340" w:rsidRPr="003419EF" w:rsidRDefault="00FA6340" w:rsidP="00A96A5B">
      <w:pPr>
        <w:pStyle w:val="ListParagraph"/>
        <w:numPr>
          <w:ilvl w:val="0"/>
          <w:numId w:val="3"/>
        </w:numPr>
        <w:tabs>
          <w:tab w:val="left" w:pos="2383"/>
        </w:tabs>
        <w:ind w:left="540" w:hanging="270"/>
        <w:jc w:val="both"/>
        <w:rPr>
          <w:rFonts w:ascii="Calibri" w:hAnsi="Calibri"/>
          <w:sz w:val="22"/>
          <w:szCs w:val="22"/>
        </w:rPr>
      </w:pPr>
      <w:r w:rsidRPr="003419EF">
        <w:rPr>
          <w:rFonts w:ascii="Calibri" w:hAnsi="Calibri"/>
          <w:sz w:val="22"/>
          <w:szCs w:val="22"/>
        </w:rPr>
        <w:t>Presiden</w:t>
      </w:r>
      <w:r w:rsidR="00442E1C">
        <w:rPr>
          <w:rFonts w:ascii="Calibri" w:hAnsi="Calibri"/>
          <w:sz w:val="22"/>
          <w:szCs w:val="22"/>
        </w:rPr>
        <w:t xml:space="preserve"> Republik Indonesia</w:t>
      </w:r>
      <w:r w:rsidRPr="003419EF">
        <w:rPr>
          <w:rFonts w:ascii="Calibri" w:hAnsi="Calibri"/>
          <w:sz w:val="22"/>
          <w:szCs w:val="22"/>
        </w:rPr>
        <w:t xml:space="preserve"> melakukan kunjungan pada 15-17 Maret 2014 ke Provinsi Riau untuk memimpin upaya pemadaman kebakaran hutan dan lahan.</w:t>
      </w:r>
    </w:p>
    <w:p w14:paraId="443685E5" w14:textId="77777777" w:rsidR="004D14DA" w:rsidRPr="003419EF" w:rsidRDefault="00442E1C" w:rsidP="00A96A5B">
      <w:pPr>
        <w:pStyle w:val="ListParagraph"/>
        <w:numPr>
          <w:ilvl w:val="0"/>
          <w:numId w:val="3"/>
        </w:numPr>
        <w:tabs>
          <w:tab w:val="left" w:pos="2383"/>
        </w:tabs>
        <w:ind w:left="540" w:hanging="270"/>
        <w:jc w:val="both"/>
        <w:rPr>
          <w:rFonts w:ascii="Calibri" w:hAnsi="Calibri"/>
          <w:sz w:val="22"/>
          <w:szCs w:val="22"/>
        </w:rPr>
      </w:pPr>
      <w:r>
        <w:rPr>
          <w:rFonts w:ascii="Calibri" w:hAnsi="Calibri"/>
          <w:sz w:val="22"/>
          <w:szCs w:val="22"/>
        </w:rPr>
        <w:t>Wakil Presiden Republik Indonesia</w:t>
      </w:r>
      <w:r w:rsidR="00CA1172" w:rsidRPr="003419EF">
        <w:rPr>
          <w:rFonts w:ascii="Calibri" w:hAnsi="Calibri"/>
          <w:sz w:val="22"/>
          <w:szCs w:val="22"/>
        </w:rPr>
        <w:t xml:space="preserve"> telah menyepakati 13 Rencana Aksi pencegahan kebakaran hutan </w:t>
      </w:r>
      <w:r w:rsidR="00C45190" w:rsidRPr="003419EF">
        <w:rPr>
          <w:rFonts w:ascii="Calibri" w:hAnsi="Calibri"/>
          <w:sz w:val="22"/>
          <w:szCs w:val="22"/>
        </w:rPr>
        <w:t xml:space="preserve">dan lahan secara nasional. </w:t>
      </w:r>
    </w:p>
    <w:p w14:paraId="7ABB7549" w14:textId="77777777" w:rsidR="00442E1C" w:rsidRDefault="004D14DA" w:rsidP="00A96A5B">
      <w:pPr>
        <w:pStyle w:val="ListParagraph"/>
        <w:numPr>
          <w:ilvl w:val="0"/>
          <w:numId w:val="3"/>
        </w:numPr>
        <w:tabs>
          <w:tab w:val="left" w:pos="2383"/>
        </w:tabs>
        <w:ind w:left="540" w:hanging="270"/>
        <w:jc w:val="both"/>
        <w:rPr>
          <w:rFonts w:ascii="Calibri" w:hAnsi="Calibri"/>
          <w:sz w:val="22"/>
          <w:szCs w:val="22"/>
        </w:rPr>
      </w:pPr>
      <w:r w:rsidRPr="003419EF">
        <w:rPr>
          <w:rFonts w:ascii="Calibri" w:hAnsi="Calibri"/>
          <w:sz w:val="22"/>
          <w:szCs w:val="22"/>
        </w:rPr>
        <w:t xml:space="preserve">Salah satu </w:t>
      </w:r>
      <w:r w:rsidR="00C55B73" w:rsidRPr="003419EF">
        <w:rPr>
          <w:rFonts w:ascii="Calibri" w:hAnsi="Calibri"/>
          <w:sz w:val="22"/>
          <w:szCs w:val="22"/>
        </w:rPr>
        <w:t>Renca</w:t>
      </w:r>
      <w:r w:rsidR="00A96A5B">
        <w:rPr>
          <w:rFonts w:ascii="Calibri" w:hAnsi="Calibri"/>
          <w:sz w:val="22"/>
          <w:szCs w:val="22"/>
        </w:rPr>
        <w:t>na</w:t>
      </w:r>
      <w:r w:rsidR="00C55B73" w:rsidRPr="003419EF">
        <w:rPr>
          <w:rFonts w:ascii="Calibri" w:hAnsi="Calibri"/>
          <w:sz w:val="22"/>
          <w:szCs w:val="22"/>
        </w:rPr>
        <w:t xml:space="preserve"> Aksi tersebut adalah melakukan audit kepatuhan terhadap perusahaan-perusahaan perkebunan dan kehutanan serta pemerintah kabupaten/kota.</w:t>
      </w:r>
    </w:p>
    <w:p w14:paraId="048F5C39" w14:textId="77777777" w:rsidR="00A96A5B" w:rsidRDefault="00A96A5B" w:rsidP="00A96A5B">
      <w:pPr>
        <w:pStyle w:val="ListParagraph"/>
        <w:tabs>
          <w:tab w:val="left" w:pos="2383"/>
        </w:tabs>
        <w:ind w:left="540"/>
        <w:jc w:val="both"/>
        <w:rPr>
          <w:rFonts w:ascii="Calibri" w:hAnsi="Calibri"/>
          <w:sz w:val="22"/>
          <w:szCs w:val="22"/>
        </w:rPr>
      </w:pPr>
    </w:p>
    <w:p w14:paraId="0AD19D00" w14:textId="77777777" w:rsidR="00E431C8" w:rsidRPr="00442E1C" w:rsidRDefault="00A96A5B" w:rsidP="00A96A5B">
      <w:pPr>
        <w:pStyle w:val="ListParagraph"/>
        <w:tabs>
          <w:tab w:val="left" w:pos="2383"/>
        </w:tabs>
        <w:ind w:left="540" w:hanging="270"/>
        <w:jc w:val="both"/>
        <w:rPr>
          <w:rFonts w:ascii="Calibri" w:hAnsi="Calibri"/>
          <w:sz w:val="22"/>
          <w:szCs w:val="22"/>
        </w:rPr>
      </w:pPr>
      <w:r>
        <w:rPr>
          <w:rFonts w:ascii="Calibri" w:hAnsi="Calibri"/>
          <w:sz w:val="22"/>
          <w:szCs w:val="22"/>
        </w:rPr>
        <w:tab/>
      </w:r>
      <w:r w:rsidR="00C55B73" w:rsidRPr="00442E1C">
        <w:rPr>
          <w:rFonts w:ascii="Calibri" w:hAnsi="Calibri"/>
          <w:sz w:val="22"/>
          <w:szCs w:val="22"/>
        </w:rPr>
        <w:t xml:space="preserve">Dibentuknya </w:t>
      </w:r>
      <w:proofErr w:type="gramStart"/>
      <w:r w:rsidR="00C55B73" w:rsidRPr="00442E1C">
        <w:rPr>
          <w:rFonts w:ascii="Calibri" w:hAnsi="Calibri"/>
          <w:sz w:val="22"/>
          <w:szCs w:val="22"/>
        </w:rPr>
        <w:t>tim</w:t>
      </w:r>
      <w:proofErr w:type="gramEnd"/>
      <w:r w:rsidR="00C55B73" w:rsidRPr="00442E1C">
        <w:rPr>
          <w:rFonts w:ascii="Calibri" w:hAnsi="Calibri"/>
          <w:sz w:val="22"/>
          <w:szCs w:val="22"/>
        </w:rPr>
        <w:t xml:space="preserve"> gabungan audi</w:t>
      </w:r>
      <w:r w:rsidR="00442E1C">
        <w:rPr>
          <w:rFonts w:ascii="Calibri" w:hAnsi="Calibri"/>
          <w:sz w:val="22"/>
          <w:szCs w:val="22"/>
        </w:rPr>
        <w:t xml:space="preserve">t kepatuhan yang terdiri dari </w:t>
      </w:r>
      <w:r w:rsidR="00C55B73" w:rsidRPr="00442E1C">
        <w:rPr>
          <w:rFonts w:ascii="Calibri" w:hAnsi="Calibri"/>
          <w:sz w:val="22"/>
          <w:szCs w:val="22"/>
        </w:rPr>
        <w:t xml:space="preserve">Kementerian Pertanian, Kementerian Kehutanan, Kementerian Lingkungan Hidup, BP REDD+, UKP4, </w:t>
      </w:r>
      <w:r w:rsidR="00442E1C">
        <w:rPr>
          <w:rFonts w:ascii="Calibri" w:hAnsi="Calibri"/>
          <w:sz w:val="22"/>
          <w:szCs w:val="22"/>
        </w:rPr>
        <w:t>para</w:t>
      </w:r>
      <w:r w:rsidR="00C55B73" w:rsidRPr="00442E1C">
        <w:rPr>
          <w:rFonts w:ascii="Calibri" w:hAnsi="Calibri"/>
          <w:sz w:val="22"/>
          <w:szCs w:val="22"/>
        </w:rPr>
        <w:t xml:space="preserve"> ahli</w:t>
      </w:r>
      <w:r w:rsidR="00442E1C">
        <w:rPr>
          <w:rFonts w:ascii="Calibri" w:hAnsi="Calibri"/>
          <w:sz w:val="22"/>
          <w:szCs w:val="22"/>
        </w:rPr>
        <w:t xml:space="preserve">, serta asisten teknis. </w:t>
      </w:r>
      <w:r w:rsidR="00E431C8" w:rsidRPr="00442E1C">
        <w:rPr>
          <w:rFonts w:ascii="Calibri" w:hAnsi="Calibri"/>
          <w:sz w:val="22"/>
          <w:szCs w:val="22"/>
        </w:rPr>
        <w:t xml:space="preserve">Khusus di Provinsi Riau, </w:t>
      </w:r>
      <w:proofErr w:type="gramStart"/>
      <w:r w:rsidR="00E431C8" w:rsidRPr="00442E1C">
        <w:rPr>
          <w:rFonts w:ascii="Calibri" w:hAnsi="Calibri"/>
          <w:sz w:val="22"/>
          <w:szCs w:val="22"/>
        </w:rPr>
        <w:t>tim</w:t>
      </w:r>
      <w:proofErr w:type="gramEnd"/>
      <w:r w:rsidR="00E431C8" w:rsidRPr="00442E1C">
        <w:rPr>
          <w:rFonts w:ascii="Calibri" w:hAnsi="Calibri"/>
          <w:sz w:val="22"/>
          <w:szCs w:val="22"/>
        </w:rPr>
        <w:t xml:space="preserve"> gabungan dipimpin oleh </w:t>
      </w:r>
      <w:r w:rsidR="00E431C8" w:rsidRPr="00442E1C">
        <w:rPr>
          <w:rFonts w:ascii="Calibri" w:hAnsi="Calibri"/>
          <w:b/>
          <w:sz w:val="22"/>
          <w:szCs w:val="22"/>
        </w:rPr>
        <w:t>Prof. Bambang Hero Saharjo</w:t>
      </w:r>
      <w:r w:rsidR="00E431C8" w:rsidRPr="00442E1C">
        <w:rPr>
          <w:rFonts w:ascii="Calibri" w:hAnsi="Calibri"/>
          <w:sz w:val="22"/>
          <w:szCs w:val="22"/>
        </w:rPr>
        <w:t xml:space="preserve"> yang merupakan ahli kebakaran hutan dan lahan dari Institut Pertanian Bogor.</w:t>
      </w:r>
    </w:p>
    <w:p w14:paraId="2680B582" w14:textId="77777777" w:rsidR="00E431C8" w:rsidRPr="003419EF" w:rsidRDefault="00E431C8" w:rsidP="003419EF">
      <w:pPr>
        <w:tabs>
          <w:tab w:val="left" w:pos="2383"/>
        </w:tabs>
        <w:jc w:val="both"/>
        <w:rPr>
          <w:rFonts w:ascii="Calibri" w:hAnsi="Calibri"/>
          <w:sz w:val="22"/>
          <w:szCs w:val="22"/>
        </w:rPr>
      </w:pPr>
    </w:p>
    <w:p w14:paraId="32C01205" w14:textId="77777777" w:rsidR="00E431C8" w:rsidRPr="003419EF" w:rsidRDefault="00442E1C" w:rsidP="00442E1C">
      <w:pPr>
        <w:tabs>
          <w:tab w:val="left" w:pos="2383"/>
        </w:tabs>
        <w:ind w:left="270"/>
        <w:jc w:val="both"/>
        <w:rPr>
          <w:rFonts w:ascii="Calibri" w:hAnsi="Calibri"/>
          <w:sz w:val="22"/>
          <w:szCs w:val="22"/>
        </w:rPr>
      </w:pPr>
      <w:r>
        <w:rPr>
          <w:rFonts w:ascii="Calibri" w:hAnsi="Calibri"/>
          <w:sz w:val="22"/>
          <w:szCs w:val="22"/>
        </w:rPr>
        <w:t xml:space="preserve">Program </w:t>
      </w:r>
      <w:r w:rsidR="00E431C8" w:rsidRPr="003419EF">
        <w:rPr>
          <w:rFonts w:ascii="Calibri" w:hAnsi="Calibri"/>
          <w:sz w:val="22"/>
          <w:szCs w:val="22"/>
        </w:rPr>
        <w:t xml:space="preserve">audit kepatuhan di Provinsi Riau </w:t>
      </w:r>
      <w:r>
        <w:rPr>
          <w:rFonts w:ascii="Calibri" w:hAnsi="Calibri"/>
          <w:sz w:val="22"/>
          <w:szCs w:val="22"/>
        </w:rPr>
        <w:t xml:space="preserve">ditentukan </w:t>
      </w:r>
      <w:r w:rsidR="00E431C8" w:rsidRPr="003419EF">
        <w:rPr>
          <w:rFonts w:ascii="Calibri" w:hAnsi="Calibri"/>
          <w:sz w:val="22"/>
          <w:szCs w:val="22"/>
        </w:rPr>
        <w:t>berdasarkan kesepakatan rapat di Polda Riau pada 26-28 Juli 2014:</w:t>
      </w:r>
    </w:p>
    <w:p w14:paraId="0D8022D6" w14:textId="77777777" w:rsidR="00D47FBB" w:rsidRPr="003419EF" w:rsidRDefault="00C55B73" w:rsidP="00A96A5B">
      <w:pPr>
        <w:pStyle w:val="ListParagraph"/>
        <w:numPr>
          <w:ilvl w:val="0"/>
          <w:numId w:val="6"/>
        </w:numPr>
        <w:tabs>
          <w:tab w:val="left" w:pos="2383"/>
        </w:tabs>
        <w:ind w:left="540" w:hanging="270"/>
        <w:jc w:val="both"/>
        <w:rPr>
          <w:rFonts w:ascii="Calibri" w:hAnsi="Calibri"/>
          <w:b/>
          <w:sz w:val="22"/>
          <w:szCs w:val="22"/>
        </w:rPr>
      </w:pPr>
      <w:r w:rsidRPr="003419EF">
        <w:rPr>
          <w:rFonts w:ascii="Calibri" w:hAnsi="Calibri"/>
          <w:sz w:val="22"/>
          <w:szCs w:val="22"/>
        </w:rPr>
        <w:t xml:space="preserve">Gubernur, Kapolda Riau dan Kejati Riau </w:t>
      </w:r>
      <w:proofErr w:type="gramStart"/>
      <w:r w:rsidR="00E431C8" w:rsidRPr="003419EF">
        <w:rPr>
          <w:rFonts w:ascii="Calibri" w:hAnsi="Calibri"/>
          <w:sz w:val="22"/>
          <w:szCs w:val="22"/>
        </w:rPr>
        <w:t>akan</w:t>
      </w:r>
      <w:proofErr w:type="gramEnd"/>
      <w:r w:rsidR="00A96A5B">
        <w:rPr>
          <w:rFonts w:ascii="Calibri" w:hAnsi="Calibri"/>
          <w:sz w:val="22"/>
          <w:szCs w:val="22"/>
        </w:rPr>
        <w:t xml:space="preserve"> </w:t>
      </w:r>
      <w:r w:rsidRPr="003419EF">
        <w:rPr>
          <w:rFonts w:ascii="Calibri" w:hAnsi="Calibri"/>
          <w:sz w:val="22"/>
          <w:szCs w:val="22"/>
        </w:rPr>
        <w:t xml:space="preserve">menjadi bagian dari anggota pengarah bersama Pejabat setingkat Eselon 1 (satu) dari Kementerian/Lembaga terkait. </w:t>
      </w:r>
    </w:p>
    <w:p w14:paraId="07C51721" w14:textId="77777777" w:rsidR="00E431C8" w:rsidRPr="003419EF" w:rsidRDefault="00C55B73" w:rsidP="00A96A5B">
      <w:pPr>
        <w:pStyle w:val="ListParagraph"/>
        <w:numPr>
          <w:ilvl w:val="0"/>
          <w:numId w:val="6"/>
        </w:numPr>
        <w:tabs>
          <w:tab w:val="left" w:pos="2383"/>
        </w:tabs>
        <w:ind w:left="540" w:hanging="270"/>
        <w:jc w:val="both"/>
        <w:rPr>
          <w:rFonts w:ascii="Calibri" w:hAnsi="Calibri"/>
          <w:b/>
          <w:sz w:val="22"/>
          <w:szCs w:val="22"/>
        </w:rPr>
      </w:pPr>
      <w:r w:rsidRPr="003419EF">
        <w:rPr>
          <w:rFonts w:ascii="Calibri" w:hAnsi="Calibri"/>
          <w:sz w:val="22"/>
          <w:szCs w:val="22"/>
        </w:rPr>
        <w:t xml:space="preserve">Provinsi Riau dipilih karena memiliki tingkat hotspot yang tertinggi pada periode 2 Januari - 13 Maret 2014. </w:t>
      </w:r>
    </w:p>
    <w:p w14:paraId="2F1506FC" w14:textId="77777777" w:rsidR="00C55B73" w:rsidRPr="003419EF" w:rsidRDefault="00C55B73" w:rsidP="00A96A5B">
      <w:pPr>
        <w:pStyle w:val="ListParagraph"/>
        <w:numPr>
          <w:ilvl w:val="0"/>
          <w:numId w:val="6"/>
        </w:numPr>
        <w:tabs>
          <w:tab w:val="left" w:pos="2383"/>
        </w:tabs>
        <w:ind w:left="540" w:hanging="270"/>
        <w:jc w:val="both"/>
        <w:rPr>
          <w:rFonts w:ascii="Calibri" w:hAnsi="Calibri"/>
          <w:b/>
          <w:sz w:val="22"/>
          <w:szCs w:val="22"/>
        </w:rPr>
      </w:pPr>
      <w:r w:rsidRPr="003419EF">
        <w:rPr>
          <w:rFonts w:ascii="Calibri" w:hAnsi="Calibri"/>
          <w:sz w:val="22"/>
          <w:szCs w:val="22"/>
        </w:rPr>
        <w:t xml:space="preserve">Audit tersebut dilaksanakan dalam </w:t>
      </w:r>
      <w:proofErr w:type="gramStart"/>
      <w:r w:rsidRPr="003419EF">
        <w:rPr>
          <w:rFonts w:ascii="Calibri" w:hAnsi="Calibri"/>
          <w:sz w:val="22"/>
          <w:szCs w:val="22"/>
        </w:rPr>
        <w:t>4 (empat) tahap</w:t>
      </w:r>
      <w:proofErr w:type="gramEnd"/>
      <w:r w:rsidRPr="003419EF">
        <w:rPr>
          <w:rFonts w:ascii="Calibri" w:hAnsi="Calibri"/>
          <w:sz w:val="22"/>
          <w:szCs w:val="22"/>
        </w:rPr>
        <w:t xml:space="preserve"> terhadap 17 (tujuh belas) perusahaan dan 6 (enam) kabupaten/kota di Provinsi Riau.</w:t>
      </w:r>
    </w:p>
    <w:p w14:paraId="54B9BBA6" w14:textId="77777777" w:rsidR="0018013F" w:rsidRPr="003419EF" w:rsidRDefault="0018013F" w:rsidP="003419EF">
      <w:pPr>
        <w:tabs>
          <w:tab w:val="left" w:pos="2383"/>
        </w:tabs>
        <w:jc w:val="both"/>
        <w:rPr>
          <w:rFonts w:ascii="Calibri" w:hAnsi="Calibri"/>
          <w:sz w:val="22"/>
          <w:szCs w:val="22"/>
        </w:rPr>
      </w:pPr>
    </w:p>
    <w:p w14:paraId="7460C1CB" w14:textId="77777777" w:rsidR="009E0D5C" w:rsidRDefault="009E0D5C" w:rsidP="003419EF">
      <w:pPr>
        <w:tabs>
          <w:tab w:val="left" w:pos="2383"/>
        </w:tabs>
        <w:jc w:val="both"/>
        <w:rPr>
          <w:rFonts w:ascii="Calibri" w:hAnsi="Calibri"/>
          <w:b/>
          <w:sz w:val="22"/>
          <w:szCs w:val="22"/>
        </w:rPr>
      </w:pPr>
      <w:r>
        <w:rPr>
          <w:rFonts w:ascii="Calibri" w:hAnsi="Calibri"/>
          <w:b/>
          <w:sz w:val="22"/>
          <w:szCs w:val="22"/>
        </w:rPr>
        <w:br/>
      </w:r>
    </w:p>
    <w:p w14:paraId="3EF77791" w14:textId="77777777" w:rsidR="009E0D5C" w:rsidRDefault="009E0D5C" w:rsidP="003419EF">
      <w:pPr>
        <w:tabs>
          <w:tab w:val="left" w:pos="2383"/>
        </w:tabs>
        <w:jc w:val="both"/>
        <w:rPr>
          <w:rFonts w:ascii="Calibri" w:hAnsi="Calibri"/>
          <w:b/>
          <w:sz w:val="22"/>
          <w:szCs w:val="22"/>
        </w:rPr>
      </w:pPr>
    </w:p>
    <w:p w14:paraId="36B2C207" w14:textId="77777777" w:rsidR="009E0D5C" w:rsidRDefault="009E0D5C" w:rsidP="003419EF">
      <w:pPr>
        <w:tabs>
          <w:tab w:val="left" w:pos="2383"/>
        </w:tabs>
        <w:jc w:val="both"/>
        <w:rPr>
          <w:rFonts w:ascii="Calibri" w:hAnsi="Calibri"/>
          <w:b/>
          <w:sz w:val="22"/>
          <w:szCs w:val="22"/>
        </w:rPr>
      </w:pPr>
    </w:p>
    <w:p w14:paraId="02CA63E8" w14:textId="77777777" w:rsidR="009E0D5C" w:rsidRDefault="009E0D5C" w:rsidP="003419EF">
      <w:pPr>
        <w:tabs>
          <w:tab w:val="left" w:pos="2383"/>
        </w:tabs>
        <w:jc w:val="both"/>
        <w:rPr>
          <w:rFonts w:ascii="Calibri" w:hAnsi="Calibri"/>
          <w:b/>
          <w:sz w:val="22"/>
          <w:szCs w:val="22"/>
        </w:rPr>
      </w:pPr>
    </w:p>
    <w:p w14:paraId="29677B32" w14:textId="77777777" w:rsidR="009E0D5C" w:rsidRDefault="009E0D5C" w:rsidP="003419EF">
      <w:pPr>
        <w:tabs>
          <w:tab w:val="left" w:pos="2383"/>
        </w:tabs>
        <w:jc w:val="both"/>
        <w:rPr>
          <w:rFonts w:ascii="Calibri" w:hAnsi="Calibri"/>
          <w:b/>
          <w:sz w:val="22"/>
          <w:szCs w:val="22"/>
        </w:rPr>
      </w:pPr>
    </w:p>
    <w:p w14:paraId="01EE04B0" w14:textId="77777777" w:rsidR="00E431C8" w:rsidRDefault="00E431C8" w:rsidP="003419EF">
      <w:pPr>
        <w:tabs>
          <w:tab w:val="left" w:pos="2383"/>
        </w:tabs>
        <w:jc w:val="both"/>
        <w:rPr>
          <w:rFonts w:ascii="Calibri" w:hAnsi="Calibri"/>
          <w:b/>
          <w:sz w:val="22"/>
          <w:szCs w:val="22"/>
        </w:rPr>
      </w:pPr>
      <w:r w:rsidRPr="003419EF">
        <w:rPr>
          <w:rFonts w:ascii="Calibri" w:hAnsi="Calibri"/>
          <w:b/>
          <w:sz w:val="22"/>
          <w:szCs w:val="22"/>
        </w:rPr>
        <w:t>III.  Tujuan Audit Kepatuhan</w:t>
      </w:r>
    </w:p>
    <w:p w14:paraId="23367E0D" w14:textId="77777777" w:rsidR="00A96A5B" w:rsidRPr="003419EF" w:rsidRDefault="00A96A5B" w:rsidP="003419EF">
      <w:pPr>
        <w:tabs>
          <w:tab w:val="left" w:pos="2383"/>
        </w:tabs>
        <w:jc w:val="both"/>
        <w:rPr>
          <w:rFonts w:ascii="Calibri" w:hAnsi="Calibri"/>
          <w:b/>
          <w:sz w:val="22"/>
          <w:szCs w:val="22"/>
        </w:rPr>
      </w:pPr>
    </w:p>
    <w:p w14:paraId="7C8E6F58" w14:textId="77777777" w:rsidR="00A96A5B" w:rsidRPr="009E0D5C" w:rsidRDefault="00E431C8" w:rsidP="00A96A5B">
      <w:pPr>
        <w:pStyle w:val="ListParagraph"/>
        <w:numPr>
          <w:ilvl w:val="0"/>
          <w:numId w:val="7"/>
        </w:numPr>
        <w:ind w:left="720"/>
        <w:jc w:val="both"/>
        <w:rPr>
          <w:rFonts w:ascii="Calibri" w:hAnsi="Calibri"/>
          <w:sz w:val="22"/>
          <w:szCs w:val="22"/>
        </w:rPr>
      </w:pPr>
      <w:r w:rsidRPr="003419EF">
        <w:rPr>
          <w:rFonts w:ascii="Calibri" w:hAnsi="Calibri"/>
          <w:b/>
          <w:sz w:val="22"/>
          <w:szCs w:val="22"/>
        </w:rPr>
        <w:t>Mendapatkan informasi yang menyeluruh</w:t>
      </w:r>
      <w:r w:rsidRPr="003419EF">
        <w:rPr>
          <w:rFonts w:ascii="Calibri" w:hAnsi="Calibri"/>
          <w:sz w:val="22"/>
          <w:szCs w:val="22"/>
        </w:rPr>
        <w:t xml:space="preserve"> mengenai tingkat kepatuhan perusahaan dan pemerintah daerah dalam rangka pencegahan kebakaran hutan dan lahan;</w:t>
      </w:r>
    </w:p>
    <w:p w14:paraId="7F5283C4" w14:textId="77777777" w:rsidR="00E431C8" w:rsidRPr="003419EF" w:rsidRDefault="00E431C8" w:rsidP="00A96A5B">
      <w:pPr>
        <w:pStyle w:val="ListParagraph"/>
        <w:numPr>
          <w:ilvl w:val="0"/>
          <w:numId w:val="7"/>
        </w:numPr>
        <w:ind w:left="720"/>
        <w:jc w:val="both"/>
        <w:rPr>
          <w:rFonts w:ascii="Calibri" w:hAnsi="Calibri"/>
          <w:sz w:val="22"/>
          <w:szCs w:val="22"/>
        </w:rPr>
      </w:pPr>
      <w:r w:rsidRPr="003419EF">
        <w:rPr>
          <w:rFonts w:ascii="Calibri" w:hAnsi="Calibri"/>
          <w:b/>
          <w:sz w:val="22"/>
          <w:szCs w:val="22"/>
        </w:rPr>
        <w:t>Menemukan akar persoalan dalam pemenuhan kewajiban</w:t>
      </w:r>
      <w:r w:rsidR="00A96A5B">
        <w:rPr>
          <w:rFonts w:ascii="Calibri" w:hAnsi="Calibri"/>
          <w:b/>
          <w:sz w:val="22"/>
          <w:szCs w:val="22"/>
        </w:rPr>
        <w:t xml:space="preserve"> </w:t>
      </w:r>
      <w:proofErr w:type="gramStart"/>
      <w:r w:rsidRPr="003419EF">
        <w:rPr>
          <w:rFonts w:ascii="Calibri" w:hAnsi="Calibri"/>
          <w:sz w:val="22"/>
          <w:szCs w:val="22"/>
        </w:rPr>
        <w:t>dari  perusahaan</w:t>
      </w:r>
      <w:proofErr w:type="gramEnd"/>
      <w:r w:rsidRPr="003419EF">
        <w:rPr>
          <w:rFonts w:ascii="Calibri" w:hAnsi="Calibri"/>
          <w:sz w:val="22"/>
          <w:szCs w:val="22"/>
        </w:rPr>
        <w:t xml:space="preserve"> dan pemerintah daerah dalam rangka pencegahan kebakaran hutan dan lahan; dan</w:t>
      </w:r>
    </w:p>
    <w:p w14:paraId="1B95FFB3" w14:textId="77777777" w:rsidR="00E431C8" w:rsidRDefault="00E431C8" w:rsidP="00A96A5B">
      <w:pPr>
        <w:pStyle w:val="ListParagraph"/>
        <w:numPr>
          <w:ilvl w:val="0"/>
          <w:numId w:val="7"/>
        </w:numPr>
        <w:ind w:left="720"/>
        <w:jc w:val="both"/>
        <w:rPr>
          <w:rFonts w:ascii="Calibri" w:hAnsi="Calibri"/>
          <w:sz w:val="22"/>
          <w:szCs w:val="22"/>
        </w:rPr>
      </w:pPr>
      <w:r w:rsidRPr="003419EF">
        <w:rPr>
          <w:rFonts w:ascii="Calibri" w:hAnsi="Calibri"/>
          <w:b/>
          <w:sz w:val="22"/>
          <w:szCs w:val="22"/>
        </w:rPr>
        <w:t>Membuat rekomendasi dalam rangka pembinaan dan pengawasan</w:t>
      </w:r>
      <w:r w:rsidRPr="003419EF">
        <w:rPr>
          <w:rFonts w:ascii="Calibri" w:hAnsi="Calibri"/>
          <w:sz w:val="22"/>
          <w:szCs w:val="22"/>
        </w:rPr>
        <w:t xml:space="preserve"> untuk mendorong kepatuhan perusahaan dan pemerintah daerah dalam rangka pencegahan kebakaran hutan dan lahan.</w:t>
      </w:r>
    </w:p>
    <w:p w14:paraId="647F357D" w14:textId="77777777" w:rsidR="00A96A5B" w:rsidRPr="003419EF" w:rsidRDefault="00A96A5B" w:rsidP="00A96A5B">
      <w:pPr>
        <w:pStyle w:val="ListParagraph"/>
        <w:jc w:val="both"/>
        <w:rPr>
          <w:rFonts w:ascii="Calibri" w:hAnsi="Calibri"/>
          <w:sz w:val="22"/>
          <w:szCs w:val="22"/>
        </w:rPr>
      </w:pPr>
    </w:p>
    <w:p w14:paraId="7F33F6D7" w14:textId="77777777" w:rsidR="00C55B73" w:rsidRPr="003419EF" w:rsidRDefault="00E431C8" w:rsidP="003419EF">
      <w:pPr>
        <w:tabs>
          <w:tab w:val="left" w:pos="2383"/>
        </w:tabs>
        <w:jc w:val="both"/>
        <w:rPr>
          <w:rFonts w:ascii="Calibri" w:hAnsi="Calibri"/>
          <w:b/>
          <w:sz w:val="22"/>
          <w:szCs w:val="22"/>
        </w:rPr>
      </w:pPr>
      <w:r w:rsidRPr="003419EF">
        <w:rPr>
          <w:rFonts w:ascii="Calibri" w:hAnsi="Calibri"/>
          <w:b/>
          <w:sz w:val="22"/>
          <w:szCs w:val="22"/>
        </w:rPr>
        <w:t>IV.  Metodologi Audit Kepatuhan</w:t>
      </w:r>
    </w:p>
    <w:p w14:paraId="07918EAB" w14:textId="77777777" w:rsidR="00D747F0" w:rsidRPr="003419EF" w:rsidRDefault="00D747F0" w:rsidP="003419EF">
      <w:pPr>
        <w:tabs>
          <w:tab w:val="left" w:pos="2383"/>
        </w:tabs>
        <w:jc w:val="both"/>
        <w:rPr>
          <w:rFonts w:ascii="Calibri" w:hAnsi="Calibri"/>
          <w:b/>
          <w:sz w:val="22"/>
          <w:szCs w:val="22"/>
        </w:rPr>
      </w:pPr>
    </w:p>
    <w:p w14:paraId="761AF3A2" w14:textId="77777777" w:rsidR="00E431C8" w:rsidRPr="003419EF" w:rsidRDefault="00A96A5B" w:rsidP="00A96A5B">
      <w:pPr>
        <w:tabs>
          <w:tab w:val="left" w:pos="2383"/>
        </w:tabs>
        <w:ind w:left="360"/>
        <w:jc w:val="both"/>
        <w:rPr>
          <w:rFonts w:ascii="Calibri" w:hAnsi="Calibri"/>
          <w:sz w:val="22"/>
          <w:szCs w:val="22"/>
        </w:rPr>
      </w:pPr>
      <w:r>
        <w:rPr>
          <w:rFonts w:ascii="Calibri" w:hAnsi="Calibri"/>
          <w:sz w:val="22"/>
          <w:szCs w:val="22"/>
        </w:rPr>
        <w:t>Langkah-</w:t>
      </w:r>
      <w:r w:rsidR="00E431C8" w:rsidRPr="003419EF">
        <w:rPr>
          <w:rFonts w:ascii="Calibri" w:hAnsi="Calibri"/>
          <w:sz w:val="22"/>
          <w:szCs w:val="22"/>
        </w:rPr>
        <w:t>langkah atau metodologi yang dilakukan dalam audit kepatuhan:</w:t>
      </w:r>
    </w:p>
    <w:p w14:paraId="030192EE" w14:textId="77777777" w:rsidR="00E431C8" w:rsidRPr="003419EF" w:rsidRDefault="00E431C8" w:rsidP="00A96A5B">
      <w:pPr>
        <w:pStyle w:val="ListParagraph"/>
        <w:numPr>
          <w:ilvl w:val="0"/>
          <w:numId w:val="24"/>
        </w:numPr>
        <w:tabs>
          <w:tab w:val="left" w:pos="2383"/>
        </w:tabs>
        <w:jc w:val="both"/>
        <w:rPr>
          <w:rFonts w:ascii="Calibri" w:hAnsi="Calibri"/>
          <w:sz w:val="22"/>
          <w:szCs w:val="22"/>
        </w:rPr>
      </w:pPr>
      <w:r w:rsidRPr="003419EF">
        <w:rPr>
          <w:rFonts w:ascii="Calibri" w:hAnsi="Calibri"/>
          <w:sz w:val="22"/>
          <w:szCs w:val="22"/>
        </w:rPr>
        <w:t xml:space="preserve">Menyusun kerangka audit berdasarkan seluruh peraturan perundang-undangan </w:t>
      </w:r>
      <w:r w:rsidR="00C10841" w:rsidRPr="003419EF">
        <w:rPr>
          <w:rFonts w:ascii="Calibri" w:hAnsi="Calibri"/>
          <w:sz w:val="22"/>
          <w:szCs w:val="22"/>
        </w:rPr>
        <w:t xml:space="preserve">terkait kewajiban pemerintah daerah dan perusahaan </w:t>
      </w:r>
      <w:r w:rsidR="00BE7094" w:rsidRPr="003419EF">
        <w:rPr>
          <w:rFonts w:ascii="Calibri" w:hAnsi="Calibri"/>
          <w:sz w:val="22"/>
          <w:szCs w:val="22"/>
        </w:rPr>
        <w:t>dalam upaya pencegahan kebakaran hutan dan lahan.</w:t>
      </w:r>
    </w:p>
    <w:p w14:paraId="6E6E5859" w14:textId="77777777" w:rsidR="00BE7094" w:rsidRPr="003419EF" w:rsidRDefault="00BE7094" w:rsidP="00A96A5B">
      <w:pPr>
        <w:pStyle w:val="ListParagraph"/>
        <w:numPr>
          <w:ilvl w:val="0"/>
          <w:numId w:val="24"/>
        </w:numPr>
        <w:tabs>
          <w:tab w:val="left" w:pos="2383"/>
        </w:tabs>
        <w:jc w:val="both"/>
        <w:rPr>
          <w:rFonts w:ascii="Calibri" w:hAnsi="Calibri"/>
          <w:sz w:val="22"/>
          <w:szCs w:val="22"/>
        </w:rPr>
      </w:pPr>
      <w:r w:rsidRPr="003419EF">
        <w:rPr>
          <w:rFonts w:ascii="Calibri" w:hAnsi="Calibri"/>
          <w:sz w:val="22"/>
          <w:szCs w:val="22"/>
        </w:rPr>
        <w:t>Pemeriksaan serta analisis dokumen terkait, wawa</w:t>
      </w:r>
      <w:r w:rsidR="00A96A5B">
        <w:rPr>
          <w:rFonts w:ascii="Calibri" w:hAnsi="Calibri"/>
          <w:sz w:val="22"/>
          <w:szCs w:val="22"/>
        </w:rPr>
        <w:t>ncara, kunjungan langsung ke oby</w:t>
      </w:r>
      <w:r w:rsidRPr="003419EF">
        <w:rPr>
          <w:rFonts w:ascii="Calibri" w:hAnsi="Calibri"/>
          <w:sz w:val="22"/>
          <w:szCs w:val="22"/>
        </w:rPr>
        <w:t>ek audit, pemeriksaan fisik dan s</w:t>
      </w:r>
      <w:r w:rsidR="00A96A5B">
        <w:rPr>
          <w:rFonts w:ascii="Calibri" w:hAnsi="Calibri"/>
          <w:sz w:val="22"/>
          <w:szCs w:val="22"/>
        </w:rPr>
        <w:t>imulai keadaan tertentu dari oby</w:t>
      </w:r>
      <w:r w:rsidRPr="003419EF">
        <w:rPr>
          <w:rFonts w:ascii="Calibri" w:hAnsi="Calibri"/>
          <w:sz w:val="22"/>
          <w:szCs w:val="22"/>
        </w:rPr>
        <w:t>ek audit.</w:t>
      </w:r>
    </w:p>
    <w:p w14:paraId="1A404EC4" w14:textId="77777777" w:rsidR="00BE7094" w:rsidRPr="003419EF" w:rsidRDefault="00BE7094" w:rsidP="00A96A5B">
      <w:pPr>
        <w:pStyle w:val="ListParagraph"/>
        <w:numPr>
          <w:ilvl w:val="0"/>
          <w:numId w:val="24"/>
        </w:numPr>
        <w:tabs>
          <w:tab w:val="left" w:pos="2383"/>
        </w:tabs>
        <w:jc w:val="both"/>
        <w:rPr>
          <w:rFonts w:ascii="Calibri" w:hAnsi="Calibri"/>
          <w:sz w:val="22"/>
          <w:szCs w:val="22"/>
        </w:rPr>
      </w:pPr>
      <w:r w:rsidRPr="003419EF">
        <w:rPr>
          <w:rFonts w:ascii="Calibri" w:hAnsi="Calibri"/>
          <w:sz w:val="22"/>
          <w:szCs w:val="22"/>
        </w:rPr>
        <w:t xml:space="preserve">Penilaian berdasarkan mekanisme penilaian tingkat kepatuhan dan dikalikan dengan </w:t>
      </w:r>
      <w:r w:rsidR="00A96A5B">
        <w:rPr>
          <w:rFonts w:ascii="Calibri" w:hAnsi="Calibri"/>
          <w:sz w:val="22"/>
          <w:szCs w:val="22"/>
        </w:rPr>
        <w:t>tingkat pentingnya suatu oby</w:t>
      </w:r>
      <w:r w:rsidRPr="003419EF">
        <w:rPr>
          <w:rFonts w:ascii="Calibri" w:hAnsi="Calibri"/>
          <w:sz w:val="22"/>
          <w:szCs w:val="22"/>
        </w:rPr>
        <w:t xml:space="preserve">ek dalam pencegahan kebakaran hutan dan lahan. </w:t>
      </w:r>
    </w:p>
    <w:p w14:paraId="301A6622" w14:textId="77777777" w:rsidR="00E431C8" w:rsidRPr="003419EF" w:rsidRDefault="00E431C8" w:rsidP="003419EF">
      <w:pPr>
        <w:tabs>
          <w:tab w:val="left" w:pos="2383"/>
        </w:tabs>
        <w:jc w:val="both"/>
        <w:rPr>
          <w:rFonts w:ascii="Calibri" w:hAnsi="Calibri"/>
          <w:b/>
          <w:sz w:val="22"/>
          <w:szCs w:val="22"/>
        </w:rPr>
      </w:pPr>
    </w:p>
    <w:p w14:paraId="7FCCF147" w14:textId="77777777" w:rsidR="00D47FBB" w:rsidRDefault="00D47FBB" w:rsidP="00AD017D">
      <w:pPr>
        <w:tabs>
          <w:tab w:val="left" w:pos="2383"/>
        </w:tabs>
        <w:ind w:left="360" w:hanging="360"/>
        <w:jc w:val="both"/>
        <w:rPr>
          <w:rFonts w:ascii="Calibri" w:hAnsi="Calibri"/>
          <w:b/>
          <w:sz w:val="22"/>
          <w:szCs w:val="22"/>
        </w:rPr>
      </w:pPr>
      <w:r w:rsidRPr="003419EF">
        <w:rPr>
          <w:rFonts w:ascii="Calibri" w:hAnsi="Calibri"/>
          <w:b/>
          <w:sz w:val="22"/>
          <w:szCs w:val="22"/>
        </w:rPr>
        <w:t xml:space="preserve">V.  </w:t>
      </w:r>
      <w:r w:rsidR="00AD017D">
        <w:rPr>
          <w:rFonts w:ascii="Calibri" w:hAnsi="Calibri"/>
          <w:b/>
          <w:sz w:val="22"/>
          <w:szCs w:val="22"/>
        </w:rPr>
        <w:tab/>
      </w:r>
      <w:r w:rsidRPr="003419EF">
        <w:rPr>
          <w:rFonts w:ascii="Calibri" w:hAnsi="Calibri"/>
          <w:b/>
          <w:sz w:val="22"/>
          <w:szCs w:val="22"/>
        </w:rPr>
        <w:t>Lingkup dan Objek Audit</w:t>
      </w:r>
    </w:p>
    <w:p w14:paraId="74512335" w14:textId="77777777" w:rsidR="00AD017D" w:rsidRPr="003419EF" w:rsidRDefault="00AD017D" w:rsidP="00AD017D">
      <w:pPr>
        <w:tabs>
          <w:tab w:val="left" w:pos="2383"/>
        </w:tabs>
        <w:jc w:val="both"/>
        <w:rPr>
          <w:rFonts w:ascii="Calibri" w:hAnsi="Calibri"/>
          <w:b/>
          <w:sz w:val="22"/>
          <w:szCs w:val="22"/>
        </w:rPr>
      </w:pPr>
    </w:p>
    <w:p w14:paraId="67C0902D" w14:textId="77777777" w:rsidR="00E011FC" w:rsidRPr="003419EF" w:rsidRDefault="00D47FBB" w:rsidP="00A96A5B">
      <w:pPr>
        <w:pStyle w:val="ListParagraph"/>
        <w:numPr>
          <w:ilvl w:val="0"/>
          <w:numId w:val="10"/>
        </w:numPr>
        <w:tabs>
          <w:tab w:val="left" w:pos="2383"/>
        </w:tabs>
        <w:jc w:val="both"/>
        <w:rPr>
          <w:rFonts w:ascii="Calibri" w:hAnsi="Calibri"/>
          <w:b/>
          <w:sz w:val="22"/>
          <w:szCs w:val="22"/>
        </w:rPr>
      </w:pPr>
      <w:r w:rsidRPr="003419EF">
        <w:rPr>
          <w:rFonts w:ascii="Calibri" w:hAnsi="Calibri"/>
          <w:sz w:val="22"/>
          <w:szCs w:val="22"/>
        </w:rPr>
        <w:t xml:space="preserve">Lingkup audit meliputi 3 (tiga) hal utama yang diturunkan dalam penjabaran teknis, yaitu:  </w:t>
      </w:r>
    </w:p>
    <w:p w14:paraId="61680C27" w14:textId="77777777" w:rsidR="00E011FC" w:rsidRPr="00A96A5B" w:rsidRDefault="00E011FC" w:rsidP="00A96A5B">
      <w:pPr>
        <w:pStyle w:val="ListParagraph"/>
        <w:numPr>
          <w:ilvl w:val="1"/>
          <w:numId w:val="25"/>
        </w:numPr>
        <w:tabs>
          <w:tab w:val="left" w:pos="2383"/>
        </w:tabs>
        <w:ind w:left="1080"/>
        <w:jc w:val="both"/>
        <w:rPr>
          <w:rFonts w:ascii="Calibri" w:hAnsi="Calibri"/>
          <w:sz w:val="22"/>
          <w:szCs w:val="22"/>
        </w:rPr>
      </w:pPr>
      <w:r w:rsidRPr="00A96A5B">
        <w:rPr>
          <w:rFonts w:ascii="Calibri" w:hAnsi="Calibri"/>
          <w:sz w:val="22"/>
          <w:szCs w:val="22"/>
        </w:rPr>
        <w:t>A</w:t>
      </w:r>
      <w:r w:rsidR="00151442" w:rsidRPr="00A96A5B">
        <w:rPr>
          <w:rFonts w:ascii="Calibri" w:hAnsi="Calibri"/>
          <w:sz w:val="22"/>
          <w:szCs w:val="22"/>
        </w:rPr>
        <w:t xml:space="preserve">spek sistem </w:t>
      </w:r>
      <w:r w:rsidR="00A96A5B">
        <w:rPr>
          <w:rFonts w:ascii="Calibri" w:hAnsi="Calibri"/>
          <w:sz w:val="22"/>
          <w:szCs w:val="22"/>
        </w:rPr>
        <w:t>(memiliki prosedur tetap terkait kebakaran hutan dan lahan</w:t>
      </w:r>
      <w:r w:rsidRPr="00A96A5B">
        <w:rPr>
          <w:rFonts w:ascii="Calibri" w:hAnsi="Calibri"/>
          <w:sz w:val="22"/>
          <w:szCs w:val="22"/>
        </w:rPr>
        <w:t xml:space="preserve"> sesuai </w:t>
      </w:r>
      <w:r w:rsidR="00A96A5B">
        <w:rPr>
          <w:rFonts w:ascii="Calibri" w:hAnsi="Calibri"/>
          <w:sz w:val="22"/>
          <w:szCs w:val="22"/>
        </w:rPr>
        <w:t>standar prosedur operasi</w:t>
      </w:r>
      <w:r w:rsidRPr="00A96A5B">
        <w:rPr>
          <w:rFonts w:ascii="Calibri" w:hAnsi="Calibri"/>
          <w:sz w:val="22"/>
          <w:szCs w:val="22"/>
        </w:rPr>
        <w:t xml:space="preserve"> dan koordinasi antar </w:t>
      </w:r>
      <w:r w:rsidR="00A96A5B">
        <w:rPr>
          <w:rFonts w:ascii="Calibri" w:hAnsi="Calibri"/>
          <w:sz w:val="22"/>
          <w:szCs w:val="22"/>
        </w:rPr>
        <w:t>Satuan Kerja Pemerintah Daerah</w:t>
      </w:r>
      <w:r w:rsidRPr="00A96A5B">
        <w:rPr>
          <w:rFonts w:ascii="Calibri" w:hAnsi="Calibri"/>
          <w:sz w:val="22"/>
          <w:szCs w:val="22"/>
        </w:rPr>
        <w:t xml:space="preserve">) </w:t>
      </w:r>
      <w:r w:rsidR="00D47FBB" w:rsidRPr="00A96A5B">
        <w:rPr>
          <w:rFonts w:ascii="Calibri" w:hAnsi="Calibri"/>
          <w:sz w:val="22"/>
          <w:szCs w:val="22"/>
        </w:rPr>
        <w:t>dan k</w:t>
      </w:r>
      <w:r w:rsidRPr="00A96A5B">
        <w:rPr>
          <w:rFonts w:ascii="Calibri" w:hAnsi="Calibri"/>
          <w:sz w:val="22"/>
          <w:szCs w:val="22"/>
        </w:rPr>
        <w:t>elembagaan (memiliki dokumen pendirian kelembagaan dan kelembagaan tersebut berjalan dengan baik)</w:t>
      </w:r>
    </w:p>
    <w:p w14:paraId="6FA70D08" w14:textId="77777777" w:rsidR="00E011FC" w:rsidRPr="00A96A5B" w:rsidRDefault="00E011FC" w:rsidP="00A96A5B">
      <w:pPr>
        <w:pStyle w:val="ListParagraph"/>
        <w:numPr>
          <w:ilvl w:val="1"/>
          <w:numId w:val="25"/>
        </w:numPr>
        <w:tabs>
          <w:tab w:val="left" w:pos="2383"/>
        </w:tabs>
        <w:ind w:left="1080"/>
        <w:jc w:val="both"/>
        <w:rPr>
          <w:rFonts w:ascii="Calibri" w:hAnsi="Calibri"/>
          <w:sz w:val="22"/>
          <w:szCs w:val="22"/>
        </w:rPr>
      </w:pPr>
      <w:r w:rsidRPr="00A96A5B">
        <w:rPr>
          <w:rFonts w:ascii="Calibri" w:hAnsi="Calibri"/>
          <w:sz w:val="22"/>
          <w:szCs w:val="22"/>
        </w:rPr>
        <w:t>A</w:t>
      </w:r>
      <w:r w:rsidR="00D47FBB" w:rsidRPr="00A96A5B">
        <w:rPr>
          <w:rFonts w:ascii="Calibri" w:hAnsi="Calibri"/>
          <w:sz w:val="22"/>
          <w:szCs w:val="22"/>
        </w:rPr>
        <w:t>spek sarana pra</w:t>
      </w:r>
      <w:r w:rsidRPr="00A96A5B">
        <w:rPr>
          <w:rFonts w:ascii="Calibri" w:hAnsi="Calibri"/>
          <w:sz w:val="22"/>
          <w:szCs w:val="22"/>
        </w:rPr>
        <w:t>sarana (sesuai dengan persyaratan dan semua berjalan sesuai fungsinya) dan sumber daya manusia (memiliki sertifikasi dan kesesuaian kompetensi serta jumlah personil yang memadai)</w:t>
      </w:r>
    </w:p>
    <w:p w14:paraId="76ABD614" w14:textId="77777777" w:rsidR="00E011FC" w:rsidRPr="00A96A5B" w:rsidRDefault="00E011FC" w:rsidP="00A96A5B">
      <w:pPr>
        <w:pStyle w:val="ListParagraph"/>
        <w:numPr>
          <w:ilvl w:val="1"/>
          <w:numId w:val="25"/>
        </w:numPr>
        <w:tabs>
          <w:tab w:val="left" w:pos="2383"/>
        </w:tabs>
        <w:ind w:left="1080"/>
        <w:jc w:val="both"/>
        <w:rPr>
          <w:rFonts w:ascii="Calibri" w:hAnsi="Calibri"/>
          <w:sz w:val="22"/>
          <w:szCs w:val="22"/>
        </w:rPr>
      </w:pPr>
      <w:r w:rsidRPr="00A96A5B">
        <w:rPr>
          <w:rFonts w:ascii="Calibri" w:hAnsi="Calibri"/>
          <w:sz w:val="22"/>
          <w:szCs w:val="22"/>
        </w:rPr>
        <w:t>A</w:t>
      </w:r>
      <w:r w:rsidR="00D47FBB" w:rsidRPr="00A96A5B">
        <w:rPr>
          <w:rFonts w:ascii="Calibri" w:hAnsi="Calibri"/>
          <w:sz w:val="22"/>
          <w:szCs w:val="22"/>
        </w:rPr>
        <w:t>spek biofisik dan sosial kemasyarakatan</w:t>
      </w:r>
      <w:r w:rsidRPr="00A96A5B">
        <w:rPr>
          <w:rFonts w:ascii="Calibri" w:hAnsi="Calibri"/>
          <w:sz w:val="22"/>
          <w:szCs w:val="22"/>
        </w:rPr>
        <w:t xml:space="preserve"> (terdapat kelembagaan yang meli</w:t>
      </w:r>
      <w:r w:rsidR="00A96A5B">
        <w:rPr>
          <w:rFonts w:ascii="Calibri" w:hAnsi="Calibri"/>
          <w:sz w:val="22"/>
          <w:szCs w:val="22"/>
        </w:rPr>
        <w:t>batkan masyarakat dalam kebakaran hutan dan lahan</w:t>
      </w:r>
      <w:r w:rsidRPr="00A96A5B">
        <w:rPr>
          <w:rFonts w:ascii="Calibri" w:hAnsi="Calibri"/>
          <w:sz w:val="22"/>
          <w:szCs w:val="22"/>
        </w:rPr>
        <w:t xml:space="preserve"> secara aktif dengan keterampilan dan peralatan yang baik).</w:t>
      </w:r>
    </w:p>
    <w:p w14:paraId="3940A5F1" w14:textId="77777777" w:rsidR="00D47FBB" w:rsidRPr="003419EF" w:rsidRDefault="00A96A5B" w:rsidP="00A96A5B">
      <w:pPr>
        <w:pStyle w:val="ListParagraph"/>
        <w:numPr>
          <w:ilvl w:val="0"/>
          <w:numId w:val="10"/>
        </w:numPr>
        <w:tabs>
          <w:tab w:val="left" w:pos="2383"/>
        </w:tabs>
        <w:jc w:val="both"/>
        <w:rPr>
          <w:rFonts w:ascii="Calibri" w:hAnsi="Calibri"/>
          <w:b/>
          <w:sz w:val="22"/>
          <w:szCs w:val="22"/>
        </w:rPr>
      </w:pPr>
      <w:r>
        <w:rPr>
          <w:rFonts w:ascii="Calibri" w:hAnsi="Calibri"/>
          <w:sz w:val="22"/>
          <w:szCs w:val="22"/>
        </w:rPr>
        <w:t>Oby</w:t>
      </w:r>
      <w:r w:rsidR="00D47FBB" w:rsidRPr="003419EF">
        <w:rPr>
          <w:rFonts w:ascii="Calibri" w:hAnsi="Calibri"/>
          <w:sz w:val="22"/>
          <w:szCs w:val="22"/>
        </w:rPr>
        <w:t xml:space="preserve">ek audit meliputi </w:t>
      </w:r>
      <w:proofErr w:type="gramStart"/>
      <w:r w:rsidR="00D47FBB" w:rsidRPr="003419EF">
        <w:rPr>
          <w:rFonts w:ascii="Calibri" w:hAnsi="Calibri"/>
          <w:sz w:val="22"/>
          <w:szCs w:val="22"/>
        </w:rPr>
        <w:t>6 (enam) Kabupaten/Kota dan 1</w:t>
      </w:r>
      <w:r w:rsidR="00824193" w:rsidRPr="003419EF">
        <w:rPr>
          <w:rFonts w:ascii="Calibri" w:hAnsi="Calibri"/>
          <w:sz w:val="22"/>
          <w:szCs w:val="22"/>
        </w:rPr>
        <w:t>7 (tujuh belas) perusahaan</w:t>
      </w:r>
      <w:proofErr w:type="gramEnd"/>
      <w:r w:rsidR="00824193" w:rsidRPr="003419EF">
        <w:rPr>
          <w:rFonts w:ascii="Calibri" w:hAnsi="Calibri"/>
          <w:sz w:val="22"/>
          <w:szCs w:val="22"/>
        </w:rPr>
        <w:t>.</w:t>
      </w:r>
      <w:r w:rsidR="00D47FBB" w:rsidRPr="003419EF">
        <w:rPr>
          <w:rFonts w:ascii="Calibri" w:hAnsi="Calibri"/>
          <w:sz w:val="22"/>
          <w:szCs w:val="22"/>
        </w:rPr>
        <w:tab/>
      </w:r>
      <w:r w:rsidR="00D47FBB" w:rsidRPr="003419EF">
        <w:rPr>
          <w:rFonts w:ascii="Calibri" w:hAnsi="Calibri"/>
          <w:sz w:val="22"/>
          <w:szCs w:val="22"/>
        </w:rPr>
        <w:tab/>
      </w:r>
      <w:r w:rsidR="00D47FBB" w:rsidRPr="003419EF">
        <w:rPr>
          <w:rFonts w:ascii="Calibri" w:hAnsi="Calibri"/>
          <w:sz w:val="22"/>
          <w:szCs w:val="22"/>
        </w:rPr>
        <w:tab/>
      </w:r>
    </w:p>
    <w:p w14:paraId="002ADEF4" w14:textId="77777777" w:rsidR="00CF583F" w:rsidRPr="003419EF" w:rsidRDefault="00CF583F" w:rsidP="00AD017D">
      <w:pPr>
        <w:ind w:left="360" w:hanging="360"/>
        <w:jc w:val="both"/>
        <w:rPr>
          <w:rFonts w:ascii="Calibri" w:hAnsi="Calibri"/>
          <w:b/>
          <w:sz w:val="22"/>
          <w:szCs w:val="22"/>
        </w:rPr>
      </w:pPr>
      <w:r w:rsidRPr="003419EF">
        <w:rPr>
          <w:rFonts w:ascii="Calibri" w:hAnsi="Calibri"/>
          <w:b/>
          <w:sz w:val="22"/>
          <w:szCs w:val="22"/>
        </w:rPr>
        <w:t xml:space="preserve">VI. </w:t>
      </w:r>
      <w:r w:rsidR="00AD017D">
        <w:rPr>
          <w:rFonts w:ascii="Calibri" w:hAnsi="Calibri"/>
          <w:b/>
          <w:sz w:val="22"/>
          <w:szCs w:val="22"/>
        </w:rPr>
        <w:tab/>
      </w:r>
      <w:r w:rsidRPr="003419EF">
        <w:rPr>
          <w:rFonts w:ascii="Calibri" w:hAnsi="Calibri"/>
          <w:b/>
          <w:sz w:val="22"/>
          <w:szCs w:val="22"/>
        </w:rPr>
        <w:t xml:space="preserve">Hasil Audit Kepatuhan </w:t>
      </w:r>
    </w:p>
    <w:p w14:paraId="07B7E64C" w14:textId="77777777" w:rsidR="0069273D" w:rsidRPr="003419EF" w:rsidRDefault="0069273D" w:rsidP="003419EF">
      <w:pPr>
        <w:tabs>
          <w:tab w:val="left" w:pos="2383"/>
        </w:tabs>
        <w:jc w:val="both"/>
        <w:rPr>
          <w:rFonts w:ascii="Calibri" w:hAnsi="Calibri"/>
          <w:sz w:val="22"/>
          <w:szCs w:val="22"/>
        </w:rPr>
      </w:pPr>
    </w:p>
    <w:p w14:paraId="350AB92B" w14:textId="77777777" w:rsidR="0069273D" w:rsidRPr="003419EF" w:rsidRDefault="0069273D" w:rsidP="00AD017D">
      <w:pPr>
        <w:ind w:left="360"/>
        <w:jc w:val="both"/>
        <w:rPr>
          <w:rFonts w:ascii="Calibri" w:hAnsi="Calibri" w:cs="Calibri"/>
          <w:sz w:val="22"/>
          <w:szCs w:val="22"/>
        </w:rPr>
      </w:pPr>
      <w:r w:rsidRPr="003419EF">
        <w:rPr>
          <w:rFonts w:ascii="Calibri" w:hAnsi="Calibri" w:cs="Calibri"/>
          <w:sz w:val="22"/>
          <w:szCs w:val="22"/>
        </w:rPr>
        <w:t>Berdasarkan penilaian kepatuhan, dapat disimpulkan bahwa:</w:t>
      </w:r>
    </w:p>
    <w:p w14:paraId="776E7A61" w14:textId="77777777" w:rsidR="0069273D" w:rsidRPr="003419EF" w:rsidRDefault="0069273D" w:rsidP="00AD017D">
      <w:pPr>
        <w:pStyle w:val="ListParagraph"/>
        <w:numPr>
          <w:ilvl w:val="0"/>
          <w:numId w:val="12"/>
        </w:numPr>
        <w:jc w:val="both"/>
        <w:rPr>
          <w:rFonts w:ascii="Calibri" w:hAnsi="Calibri" w:cs="Calibri"/>
          <w:sz w:val="22"/>
          <w:szCs w:val="22"/>
        </w:rPr>
      </w:pPr>
      <w:r w:rsidRPr="003419EF">
        <w:rPr>
          <w:rFonts w:ascii="Calibri" w:hAnsi="Calibri" w:cs="Calibri"/>
          <w:b/>
          <w:sz w:val="22"/>
          <w:szCs w:val="22"/>
        </w:rPr>
        <w:t>Perusahaan perkebunan:</w:t>
      </w:r>
      <w:r w:rsidRPr="003419EF">
        <w:rPr>
          <w:rFonts w:ascii="Calibri" w:hAnsi="Calibri" w:cs="Calibri"/>
          <w:sz w:val="22"/>
          <w:szCs w:val="22"/>
        </w:rPr>
        <w:t xml:space="preserve"> Dari 5 (lima) perusahaan perkebunan yang diaudit seluruh perusahaan tergolong tidak patuh;</w:t>
      </w:r>
    </w:p>
    <w:p w14:paraId="6459CF0A" w14:textId="77777777" w:rsidR="0069273D" w:rsidRDefault="0069273D" w:rsidP="00AD017D">
      <w:pPr>
        <w:pStyle w:val="ListParagraph"/>
        <w:numPr>
          <w:ilvl w:val="0"/>
          <w:numId w:val="12"/>
        </w:numPr>
        <w:jc w:val="both"/>
        <w:rPr>
          <w:rFonts w:ascii="Calibri" w:hAnsi="Calibri" w:cs="Calibri"/>
          <w:sz w:val="22"/>
          <w:szCs w:val="22"/>
        </w:rPr>
      </w:pPr>
      <w:r w:rsidRPr="003419EF">
        <w:rPr>
          <w:rFonts w:ascii="Calibri" w:hAnsi="Calibri" w:cs="Calibri"/>
          <w:b/>
          <w:sz w:val="22"/>
          <w:szCs w:val="22"/>
        </w:rPr>
        <w:t xml:space="preserve">Perusahaan </w:t>
      </w:r>
      <w:proofErr w:type="gramStart"/>
      <w:r w:rsidRPr="003419EF">
        <w:rPr>
          <w:rFonts w:ascii="Calibri" w:hAnsi="Calibri" w:cs="Calibri"/>
          <w:b/>
          <w:sz w:val="22"/>
          <w:szCs w:val="22"/>
        </w:rPr>
        <w:t>kehutanan</w:t>
      </w:r>
      <w:r w:rsidRPr="003419EF">
        <w:rPr>
          <w:rFonts w:ascii="Calibri" w:hAnsi="Calibri" w:cs="Calibri"/>
          <w:sz w:val="22"/>
          <w:szCs w:val="22"/>
        </w:rPr>
        <w:t xml:space="preserve"> :</w:t>
      </w:r>
      <w:proofErr w:type="gramEnd"/>
      <w:r w:rsidRPr="003419EF">
        <w:rPr>
          <w:rFonts w:ascii="Calibri" w:hAnsi="Calibri" w:cs="Calibri"/>
          <w:sz w:val="22"/>
          <w:szCs w:val="22"/>
        </w:rPr>
        <w:t xml:space="preserve"> Dari 12 (dua) belas perusahaan yang diaudit 1 (satu) perusahaan tergolong  sangat tidak patuh, 10 (sepuluh) perusahaan tergolong tidak patuh dan 1 (satu) perusahaan tergolong kurang patuh;</w:t>
      </w:r>
    </w:p>
    <w:p w14:paraId="64689529" w14:textId="77777777" w:rsidR="009E0D5C" w:rsidRDefault="009E0D5C" w:rsidP="009E0D5C">
      <w:pPr>
        <w:jc w:val="both"/>
        <w:rPr>
          <w:rFonts w:ascii="Calibri" w:hAnsi="Calibri" w:cs="Calibri"/>
          <w:sz w:val="22"/>
          <w:szCs w:val="22"/>
        </w:rPr>
      </w:pPr>
    </w:p>
    <w:p w14:paraId="1B2F40A1" w14:textId="77777777" w:rsidR="009E0D5C" w:rsidRPr="009E0D5C" w:rsidRDefault="009E0D5C" w:rsidP="009E0D5C">
      <w:pPr>
        <w:jc w:val="both"/>
        <w:rPr>
          <w:rFonts w:ascii="Calibri" w:hAnsi="Calibri" w:cs="Calibri"/>
          <w:sz w:val="22"/>
          <w:szCs w:val="22"/>
        </w:rPr>
      </w:pPr>
    </w:p>
    <w:p w14:paraId="7ECF2831" w14:textId="77777777" w:rsidR="009E0D5C" w:rsidRDefault="009E0D5C" w:rsidP="009E0D5C">
      <w:pPr>
        <w:jc w:val="both"/>
        <w:rPr>
          <w:rFonts w:ascii="Calibri" w:hAnsi="Calibri" w:cs="Calibri"/>
          <w:sz w:val="22"/>
          <w:szCs w:val="22"/>
        </w:rPr>
      </w:pPr>
    </w:p>
    <w:p w14:paraId="6C45D97B" w14:textId="77777777" w:rsidR="009E0D5C" w:rsidRDefault="009E0D5C" w:rsidP="009E0D5C">
      <w:pPr>
        <w:jc w:val="both"/>
        <w:rPr>
          <w:rFonts w:ascii="Calibri" w:hAnsi="Calibri" w:cs="Calibri"/>
          <w:sz w:val="22"/>
          <w:szCs w:val="22"/>
        </w:rPr>
      </w:pPr>
    </w:p>
    <w:p w14:paraId="4EB54349" w14:textId="77777777" w:rsidR="009E0D5C" w:rsidRDefault="009E0D5C" w:rsidP="009E0D5C">
      <w:pPr>
        <w:jc w:val="both"/>
        <w:rPr>
          <w:rFonts w:ascii="Calibri" w:hAnsi="Calibri" w:cs="Calibri"/>
          <w:sz w:val="22"/>
          <w:szCs w:val="22"/>
        </w:rPr>
      </w:pPr>
    </w:p>
    <w:p w14:paraId="1AE32E40" w14:textId="77777777" w:rsidR="009E0D5C" w:rsidRDefault="009E0D5C" w:rsidP="009E0D5C">
      <w:pPr>
        <w:jc w:val="both"/>
        <w:rPr>
          <w:rFonts w:ascii="Calibri" w:hAnsi="Calibri" w:cs="Calibri"/>
          <w:sz w:val="22"/>
          <w:szCs w:val="22"/>
        </w:rPr>
      </w:pPr>
    </w:p>
    <w:p w14:paraId="187201DA" w14:textId="77777777" w:rsidR="009E0D5C" w:rsidRPr="009E0D5C" w:rsidRDefault="009E0D5C" w:rsidP="009E0D5C">
      <w:pPr>
        <w:jc w:val="both"/>
        <w:rPr>
          <w:rFonts w:ascii="Calibri" w:hAnsi="Calibri" w:cs="Calibri"/>
          <w:sz w:val="22"/>
          <w:szCs w:val="22"/>
        </w:rPr>
      </w:pPr>
    </w:p>
    <w:p w14:paraId="68BDCF4D" w14:textId="77777777" w:rsidR="0069273D" w:rsidRPr="003419EF" w:rsidRDefault="0069273D" w:rsidP="00AD017D">
      <w:pPr>
        <w:pStyle w:val="ListParagraph"/>
        <w:numPr>
          <w:ilvl w:val="0"/>
          <w:numId w:val="12"/>
        </w:numPr>
        <w:jc w:val="both"/>
        <w:rPr>
          <w:rFonts w:ascii="Calibri" w:hAnsi="Calibri" w:cs="Calibri"/>
          <w:sz w:val="22"/>
          <w:szCs w:val="22"/>
        </w:rPr>
      </w:pPr>
      <w:r w:rsidRPr="003419EF">
        <w:rPr>
          <w:rFonts w:ascii="Calibri" w:hAnsi="Calibri" w:cs="Calibri"/>
          <w:b/>
          <w:sz w:val="22"/>
          <w:szCs w:val="22"/>
        </w:rPr>
        <w:t>Pemerintah Kabupaten dan Kota</w:t>
      </w:r>
      <w:r w:rsidRPr="003419EF">
        <w:rPr>
          <w:rFonts w:ascii="Calibri" w:hAnsi="Calibri" w:cs="Calibri"/>
          <w:sz w:val="22"/>
          <w:szCs w:val="22"/>
        </w:rPr>
        <w:t>: Dari 6 (enam) kabupaten dan kota, 1</w:t>
      </w:r>
      <w:r w:rsidR="00AD017D">
        <w:rPr>
          <w:rFonts w:ascii="Calibri" w:hAnsi="Calibri" w:cs="Calibri"/>
          <w:sz w:val="22"/>
          <w:szCs w:val="22"/>
        </w:rPr>
        <w:t xml:space="preserve"> </w:t>
      </w:r>
      <w:r w:rsidRPr="003419EF">
        <w:rPr>
          <w:rFonts w:ascii="Calibri" w:hAnsi="Calibri" w:cs="Calibri"/>
          <w:sz w:val="22"/>
          <w:szCs w:val="22"/>
        </w:rPr>
        <w:t>(satu) kabupaten patuh, 1 (satu) kabupaten cukup patuh, dan 4 (empat) kabupaten kurang patuh.</w:t>
      </w:r>
    </w:p>
    <w:p w14:paraId="54C6A546" w14:textId="77777777" w:rsidR="00824193" w:rsidRPr="003419EF" w:rsidRDefault="00824193" w:rsidP="003419EF">
      <w:pPr>
        <w:jc w:val="both"/>
        <w:rPr>
          <w:rFonts w:ascii="Calibri" w:hAnsi="Calibri" w:cs="Calibri"/>
          <w:sz w:val="22"/>
          <w:szCs w:val="22"/>
        </w:rPr>
      </w:pPr>
    </w:p>
    <w:p w14:paraId="63BF4246" w14:textId="77777777" w:rsidR="00D2185A" w:rsidRPr="003419EF" w:rsidRDefault="00B97AFC" w:rsidP="00AD017D">
      <w:pPr>
        <w:ind w:left="360"/>
        <w:jc w:val="both"/>
        <w:rPr>
          <w:rFonts w:ascii="Calibri" w:hAnsi="Calibri" w:cs="Calibri"/>
          <w:sz w:val="22"/>
          <w:szCs w:val="22"/>
        </w:rPr>
      </w:pPr>
      <w:r w:rsidRPr="003419EF">
        <w:rPr>
          <w:rFonts w:ascii="Calibri" w:hAnsi="Calibri" w:cs="Calibri"/>
          <w:sz w:val="22"/>
          <w:szCs w:val="22"/>
        </w:rPr>
        <w:t xml:space="preserve">Penyebab ketidakpatuhan </w:t>
      </w:r>
      <w:r w:rsidRPr="003419EF">
        <w:rPr>
          <w:rFonts w:ascii="Calibri" w:hAnsi="Calibri" w:cs="Calibri"/>
          <w:b/>
          <w:sz w:val="22"/>
          <w:szCs w:val="22"/>
        </w:rPr>
        <w:t>PERUSAHAAN</w:t>
      </w:r>
      <w:r w:rsidRPr="003419EF">
        <w:rPr>
          <w:rFonts w:ascii="Calibri" w:hAnsi="Calibri" w:cs="Calibri"/>
          <w:sz w:val="22"/>
          <w:szCs w:val="22"/>
        </w:rPr>
        <w:t>:</w:t>
      </w:r>
    </w:p>
    <w:p w14:paraId="3B5E5B16" w14:textId="77777777" w:rsidR="005468D5" w:rsidRPr="003419EF" w:rsidRDefault="00824193" w:rsidP="00AD017D">
      <w:pPr>
        <w:pStyle w:val="ListParagraph"/>
        <w:numPr>
          <w:ilvl w:val="0"/>
          <w:numId w:val="15"/>
        </w:numPr>
        <w:jc w:val="both"/>
        <w:rPr>
          <w:rFonts w:ascii="Calibri" w:hAnsi="Calibri" w:cs="Calibri"/>
          <w:sz w:val="22"/>
          <w:szCs w:val="22"/>
        </w:rPr>
      </w:pPr>
      <w:r w:rsidRPr="003419EF">
        <w:rPr>
          <w:rFonts w:ascii="Calibri" w:hAnsi="Calibri" w:cs="Calibri"/>
          <w:b/>
          <w:sz w:val="22"/>
          <w:szCs w:val="22"/>
        </w:rPr>
        <w:t>Terdapat l</w:t>
      </w:r>
      <w:r w:rsidR="005468D5" w:rsidRPr="003419EF">
        <w:rPr>
          <w:rFonts w:ascii="Calibri" w:hAnsi="Calibri" w:cs="Calibri"/>
          <w:b/>
          <w:sz w:val="22"/>
          <w:szCs w:val="22"/>
        </w:rPr>
        <w:t xml:space="preserve">ahan gambut </w:t>
      </w:r>
      <w:r w:rsidR="00AD017D">
        <w:rPr>
          <w:rFonts w:ascii="Calibri" w:hAnsi="Calibri" w:cs="Calibri"/>
          <w:b/>
          <w:sz w:val="22"/>
          <w:szCs w:val="22"/>
        </w:rPr>
        <w:t xml:space="preserve">yang </w:t>
      </w:r>
      <w:r w:rsidR="005468D5" w:rsidRPr="003419EF">
        <w:rPr>
          <w:rFonts w:ascii="Calibri" w:hAnsi="Calibri" w:cs="Calibri"/>
          <w:b/>
          <w:sz w:val="22"/>
          <w:szCs w:val="22"/>
        </w:rPr>
        <w:t>dalam di seluruh perusahaan yang dilakukan audit</w:t>
      </w:r>
      <w:r w:rsidR="00D2185A" w:rsidRPr="003419EF">
        <w:rPr>
          <w:rFonts w:ascii="Calibri" w:hAnsi="Calibri" w:cs="Calibri"/>
          <w:b/>
          <w:sz w:val="22"/>
          <w:szCs w:val="22"/>
        </w:rPr>
        <w:t xml:space="preserve">. </w:t>
      </w:r>
    </w:p>
    <w:p w14:paraId="2DD924CC" w14:textId="77777777" w:rsidR="00AD017D" w:rsidRPr="009E0D5C" w:rsidRDefault="00D2185A" w:rsidP="009E0D5C">
      <w:pPr>
        <w:pStyle w:val="ListParagraph"/>
        <w:jc w:val="both"/>
        <w:rPr>
          <w:rFonts w:ascii="Calibri" w:hAnsi="Calibri" w:cs="Calibri"/>
          <w:sz w:val="22"/>
          <w:szCs w:val="22"/>
        </w:rPr>
      </w:pPr>
      <w:r w:rsidRPr="003419EF">
        <w:rPr>
          <w:rFonts w:ascii="Calibri" w:hAnsi="Calibri" w:cs="Calibri"/>
          <w:sz w:val="22"/>
          <w:szCs w:val="22"/>
        </w:rPr>
        <w:t xml:space="preserve">Gambut memiliki karakteristik mudah terbakar dan mampu menyimpan </w:t>
      </w:r>
      <w:proofErr w:type="gramStart"/>
      <w:r w:rsidRPr="003419EF">
        <w:rPr>
          <w:rFonts w:ascii="Calibri" w:hAnsi="Calibri" w:cs="Calibri"/>
          <w:sz w:val="22"/>
          <w:szCs w:val="22"/>
        </w:rPr>
        <w:t>api</w:t>
      </w:r>
      <w:proofErr w:type="gramEnd"/>
      <w:r w:rsidRPr="003419EF">
        <w:rPr>
          <w:rFonts w:ascii="Calibri" w:hAnsi="Calibri" w:cs="Calibri"/>
          <w:sz w:val="22"/>
          <w:szCs w:val="22"/>
        </w:rPr>
        <w:t xml:space="preserve">, sehingga budidaya di atas kawasan tersebut harus dilakukan dengan sangat hati-hati. </w:t>
      </w:r>
    </w:p>
    <w:p w14:paraId="7E657CB9" w14:textId="77777777" w:rsidR="005468D5" w:rsidRPr="003419EF" w:rsidRDefault="005468D5" w:rsidP="00AD017D">
      <w:pPr>
        <w:pStyle w:val="ListParagraph"/>
        <w:numPr>
          <w:ilvl w:val="0"/>
          <w:numId w:val="15"/>
        </w:numPr>
        <w:jc w:val="both"/>
        <w:rPr>
          <w:rFonts w:ascii="Calibri" w:hAnsi="Calibri" w:cs="Calibri"/>
          <w:b/>
          <w:sz w:val="22"/>
          <w:szCs w:val="22"/>
        </w:rPr>
      </w:pPr>
      <w:r w:rsidRPr="003419EF">
        <w:rPr>
          <w:rFonts w:ascii="Calibri" w:hAnsi="Calibri"/>
          <w:b/>
          <w:sz w:val="22"/>
          <w:szCs w:val="22"/>
          <w:lang w:val="sv-SE"/>
        </w:rPr>
        <w:t>Ketidakmampuan perusahaan dalam menjaga konsesinya</w:t>
      </w:r>
      <w:r w:rsidR="00AD017D">
        <w:rPr>
          <w:rFonts w:ascii="Calibri" w:hAnsi="Calibri"/>
          <w:b/>
          <w:sz w:val="22"/>
          <w:szCs w:val="22"/>
          <w:lang w:val="sv-SE"/>
        </w:rPr>
        <w:t>,</w:t>
      </w:r>
      <w:r w:rsidRPr="003419EF">
        <w:rPr>
          <w:rFonts w:ascii="Calibri" w:hAnsi="Calibri"/>
          <w:b/>
          <w:sz w:val="22"/>
          <w:szCs w:val="22"/>
          <w:lang w:val="sv-SE"/>
        </w:rPr>
        <w:t xml:space="preserve"> </w:t>
      </w:r>
      <w:r w:rsidR="00AD017D">
        <w:rPr>
          <w:rFonts w:ascii="Calibri" w:hAnsi="Calibri"/>
          <w:b/>
          <w:sz w:val="22"/>
          <w:szCs w:val="22"/>
          <w:lang w:val="sv-SE"/>
        </w:rPr>
        <w:t>terkait</w:t>
      </w:r>
      <w:r w:rsidRPr="003419EF">
        <w:rPr>
          <w:rFonts w:ascii="Calibri" w:hAnsi="Calibri"/>
          <w:b/>
          <w:sz w:val="22"/>
          <w:szCs w:val="22"/>
          <w:lang w:val="sv-SE"/>
        </w:rPr>
        <w:t xml:space="preserve"> </w:t>
      </w:r>
      <w:proofErr w:type="gramStart"/>
      <w:r w:rsidRPr="003419EF">
        <w:rPr>
          <w:rFonts w:ascii="Calibri" w:hAnsi="Calibri"/>
          <w:b/>
          <w:sz w:val="22"/>
          <w:szCs w:val="22"/>
          <w:lang w:val="sv-SE"/>
        </w:rPr>
        <w:t>erat</w:t>
      </w:r>
      <w:proofErr w:type="gramEnd"/>
      <w:r w:rsidRPr="003419EF">
        <w:rPr>
          <w:rFonts w:ascii="Calibri" w:hAnsi="Calibri"/>
          <w:b/>
          <w:sz w:val="22"/>
          <w:szCs w:val="22"/>
          <w:lang w:val="sv-SE"/>
        </w:rPr>
        <w:t xml:space="preserve"> dengan kebakaran hutan dan lahan</w:t>
      </w:r>
      <w:r w:rsidR="00D2185A" w:rsidRPr="003419EF">
        <w:rPr>
          <w:rFonts w:ascii="Calibri" w:hAnsi="Calibri"/>
          <w:b/>
          <w:sz w:val="22"/>
          <w:szCs w:val="22"/>
          <w:lang w:val="sv-SE"/>
        </w:rPr>
        <w:t xml:space="preserve">. </w:t>
      </w:r>
    </w:p>
    <w:p w14:paraId="166EC483" w14:textId="77777777" w:rsidR="00151442" w:rsidRPr="003419EF" w:rsidRDefault="0018013F" w:rsidP="00AD017D">
      <w:pPr>
        <w:pStyle w:val="ListParagraph"/>
        <w:jc w:val="both"/>
        <w:rPr>
          <w:rFonts w:ascii="Calibri" w:hAnsi="Calibri" w:cs="Calibri"/>
          <w:sz w:val="22"/>
          <w:szCs w:val="22"/>
        </w:rPr>
      </w:pPr>
      <w:r w:rsidRPr="003419EF">
        <w:rPr>
          <w:rFonts w:ascii="Calibri" w:hAnsi="Calibri" w:cs="Calibri"/>
          <w:sz w:val="22"/>
          <w:szCs w:val="22"/>
        </w:rPr>
        <w:t>Hampir s</w:t>
      </w:r>
      <w:r w:rsidR="00AD017D">
        <w:rPr>
          <w:rFonts w:ascii="Calibri" w:hAnsi="Calibri" w:cs="Calibri"/>
          <w:sz w:val="22"/>
          <w:szCs w:val="22"/>
        </w:rPr>
        <w:t xml:space="preserve">eluruh perusahaan yang diaudit </w:t>
      </w:r>
      <w:r w:rsidRPr="003419EF">
        <w:rPr>
          <w:rFonts w:ascii="Calibri" w:hAnsi="Calibri" w:cs="Calibri"/>
          <w:sz w:val="22"/>
          <w:szCs w:val="22"/>
        </w:rPr>
        <w:t>di dalam wilayah konsesi</w:t>
      </w:r>
      <w:r w:rsidR="00AD017D">
        <w:rPr>
          <w:rFonts w:ascii="Calibri" w:hAnsi="Calibri" w:cs="Calibri"/>
          <w:sz w:val="22"/>
          <w:szCs w:val="22"/>
        </w:rPr>
        <w:t>,</w:t>
      </w:r>
      <w:r w:rsidRPr="003419EF">
        <w:rPr>
          <w:rFonts w:ascii="Calibri" w:hAnsi="Calibri" w:cs="Calibri"/>
          <w:sz w:val="22"/>
          <w:szCs w:val="22"/>
        </w:rPr>
        <w:t xml:space="preserve"> terdapat wilayah yang secara </w:t>
      </w:r>
      <w:r w:rsidRPr="003419EF">
        <w:rPr>
          <w:rFonts w:ascii="Calibri" w:hAnsi="Calibri" w:cs="Calibri"/>
          <w:i/>
          <w:sz w:val="22"/>
          <w:szCs w:val="22"/>
        </w:rPr>
        <w:t>de facto</w:t>
      </w:r>
      <w:r w:rsidRPr="003419EF">
        <w:rPr>
          <w:rFonts w:ascii="Calibri" w:hAnsi="Calibri" w:cs="Calibri"/>
          <w:sz w:val="22"/>
          <w:szCs w:val="22"/>
        </w:rPr>
        <w:t xml:space="preserve"> diduduki dan dikuasai oleh masyarakat – baik secara langsung karena upaya masyarakat</w:t>
      </w:r>
      <w:r w:rsidR="00AD017D">
        <w:rPr>
          <w:rFonts w:ascii="Calibri" w:hAnsi="Calibri" w:cs="Calibri"/>
          <w:sz w:val="22"/>
          <w:szCs w:val="22"/>
        </w:rPr>
        <w:t>,</w:t>
      </w:r>
      <w:r w:rsidRPr="003419EF">
        <w:rPr>
          <w:rFonts w:ascii="Calibri" w:hAnsi="Calibri" w:cs="Calibri"/>
          <w:sz w:val="22"/>
          <w:szCs w:val="22"/>
        </w:rPr>
        <w:t xml:space="preserve"> maupun secara tidak langsung akibat penjagaan dan pengelolaan yang pasif oleh perusahaan.</w:t>
      </w:r>
      <w:r w:rsidR="00AD017D">
        <w:rPr>
          <w:rFonts w:ascii="Calibri" w:hAnsi="Calibri" w:cs="Calibri"/>
          <w:sz w:val="22"/>
          <w:szCs w:val="22"/>
        </w:rPr>
        <w:t xml:space="preserve"> Secara umum terdapat 3 (tiga) </w:t>
      </w:r>
      <w:r w:rsidRPr="003419EF">
        <w:rPr>
          <w:rFonts w:ascii="Calibri" w:hAnsi="Calibri" w:cs="Calibri"/>
          <w:sz w:val="22"/>
          <w:szCs w:val="22"/>
        </w:rPr>
        <w:t xml:space="preserve">jenis konflik yang memicu kebakaran hutan dan lahan, </w:t>
      </w:r>
      <w:proofErr w:type="gramStart"/>
      <w:r w:rsidRPr="003419EF">
        <w:rPr>
          <w:rFonts w:ascii="Calibri" w:hAnsi="Calibri" w:cs="Calibri"/>
          <w:sz w:val="22"/>
          <w:szCs w:val="22"/>
        </w:rPr>
        <w:t>yaitu :</w:t>
      </w:r>
      <w:proofErr w:type="gramEnd"/>
      <w:r w:rsidRPr="003419EF">
        <w:rPr>
          <w:rFonts w:ascii="Calibri" w:hAnsi="Calibri" w:cs="Calibri"/>
          <w:sz w:val="22"/>
          <w:szCs w:val="22"/>
        </w:rPr>
        <w:t xml:space="preserve"> </w:t>
      </w:r>
      <w:r w:rsidR="00AD017D">
        <w:rPr>
          <w:rFonts w:ascii="Calibri" w:hAnsi="Calibri" w:cs="Calibri"/>
          <w:sz w:val="22"/>
          <w:szCs w:val="22"/>
        </w:rPr>
        <w:t>(1) k</w:t>
      </w:r>
      <w:r w:rsidR="00D2185A" w:rsidRPr="003419EF">
        <w:rPr>
          <w:rFonts w:ascii="Calibri" w:hAnsi="Calibri" w:cs="Calibri"/>
          <w:sz w:val="22"/>
          <w:szCs w:val="22"/>
        </w:rPr>
        <w:t>onflik terjadi di kawasan lindung perusahaan</w:t>
      </w:r>
      <w:r w:rsidRPr="003419EF">
        <w:rPr>
          <w:rFonts w:ascii="Calibri" w:hAnsi="Calibri" w:cs="Calibri"/>
          <w:sz w:val="22"/>
          <w:szCs w:val="22"/>
        </w:rPr>
        <w:t xml:space="preserve">, </w:t>
      </w:r>
      <w:r w:rsidR="00AD017D">
        <w:rPr>
          <w:rFonts w:ascii="Calibri" w:hAnsi="Calibri" w:cs="Calibri"/>
          <w:sz w:val="22"/>
          <w:szCs w:val="22"/>
        </w:rPr>
        <w:t>(2) p</w:t>
      </w:r>
      <w:r w:rsidR="00D2185A" w:rsidRPr="003419EF">
        <w:rPr>
          <w:rFonts w:ascii="Calibri" w:hAnsi="Calibri" w:cs="Calibri"/>
          <w:sz w:val="22"/>
          <w:szCs w:val="22"/>
        </w:rPr>
        <w:t>enguasaan masyarakat di kawasan konsesi</w:t>
      </w:r>
      <w:r w:rsidRPr="003419EF">
        <w:rPr>
          <w:rFonts w:ascii="Calibri" w:hAnsi="Calibri" w:cs="Calibri"/>
          <w:sz w:val="22"/>
          <w:szCs w:val="22"/>
        </w:rPr>
        <w:t xml:space="preserve">, </w:t>
      </w:r>
      <w:r w:rsidR="00AD017D">
        <w:rPr>
          <w:rFonts w:ascii="Calibri" w:hAnsi="Calibri" w:cs="Calibri"/>
          <w:sz w:val="22"/>
          <w:szCs w:val="22"/>
        </w:rPr>
        <w:t>(3) k</w:t>
      </w:r>
      <w:r w:rsidR="00D2185A" w:rsidRPr="003419EF">
        <w:rPr>
          <w:rFonts w:ascii="Calibri" w:hAnsi="Calibri" w:cs="Calibri"/>
          <w:sz w:val="22"/>
          <w:szCs w:val="22"/>
        </w:rPr>
        <w:t>onflik masyarakat yang berbatasan dengan areal konsesi.</w:t>
      </w:r>
    </w:p>
    <w:p w14:paraId="3275A072" w14:textId="77777777" w:rsidR="00D2185A" w:rsidRPr="003419EF" w:rsidRDefault="00151442" w:rsidP="00AD017D">
      <w:pPr>
        <w:pStyle w:val="ListParagraph"/>
        <w:numPr>
          <w:ilvl w:val="0"/>
          <w:numId w:val="15"/>
        </w:numPr>
        <w:jc w:val="both"/>
        <w:rPr>
          <w:rFonts w:ascii="Calibri" w:hAnsi="Calibri" w:cs="Calibri"/>
          <w:b/>
          <w:sz w:val="22"/>
          <w:szCs w:val="22"/>
        </w:rPr>
      </w:pPr>
      <w:r w:rsidRPr="003419EF">
        <w:rPr>
          <w:rFonts w:ascii="Calibri" w:hAnsi="Calibri" w:cs="Calibri"/>
          <w:b/>
          <w:sz w:val="22"/>
          <w:szCs w:val="22"/>
        </w:rPr>
        <w:t xml:space="preserve">Pelaporan </w:t>
      </w:r>
      <w:r w:rsidR="00AD017D">
        <w:rPr>
          <w:rFonts w:ascii="Calibri" w:hAnsi="Calibri" w:cs="Calibri"/>
          <w:b/>
          <w:sz w:val="22"/>
          <w:szCs w:val="22"/>
        </w:rPr>
        <w:t xml:space="preserve">secara </w:t>
      </w:r>
      <w:r w:rsidRPr="003419EF">
        <w:rPr>
          <w:rFonts w:ascii="Calibri" w:hAnsi="Calibri" w:cs="Calibri"/>
          <w:b/>
          <w:sz w:val="22"/>
          <w:szCs w:val="22"/>
        </w:rPr>
        <w:t xml:space="preserve">swadaya </w:t>
      </w:r>
      <w:r w:rsidR="00AD017D">
        <w:rPr>
          <w:rFonts w:ascii="Calibri" w:hAnsi="Calibri" w:cs="Calibri"/>
          <w:b/>
          <w:sz w:val="22"/>
          <w:szCs w:val="22"/>
        </w:rPr>
        <w:t xml:space="preserve">oleh </w:t>
      </w:r>
      <w:r w:rsidRPr="003419EF">
        <w:rPr>
          <w:rFonts w:ascii="Calibri" w:hAnsi="Calibri" w:cs="Calibri"/>
          <w:b/>
          <w:sz w:val="22"/>
          <w:szCs w:val="22"/>
        </w:rPr>
        <w:t>perusahaan tidak dilakukan</w:t>
      </w:r>
      <w:r w:rsidR="00AD017D">
        <w:rPr>
          <w:rFonts w:ascii="Calibri" w:hAnsi="Calibri" w:cs="Calibri"/>
          <w:b/>
          <w:sz w:val="22"/>
          <w:szCs w:val="22"/>
        </w:rPr>
        <w:t xml:space="preserve"> secara</w:t>
      </w:r>
      <w:r w:rsidRPr="003419EF">
        <w:rPr>
          <w:rFonts w:ascii="Calibri" w:hAnsi="Calibri" w:cs="Calibri"/>
          <w:b/>
          <w:sz w:val="22"/>
          <w:szCs w:val="22"/>
        </w:rPr>
        <w:t xml:space="preserve"> komprehensif, sehingga deteksi tidak dapat dilakukan secara o</w:t>
      </w:r>
      <w:r w:rsidR="00D2185A" w:rsidRPr="003419EF">
        <w:rPr>
          <w:rFonts w:ascii="Calibri" w:hAnsi="Calibri" w:cs="Calibri"/>
          <w:b/>
          <w:sz w:val="22"/>
          <w:szCs w:val="22"/>
        </w:rPr>
        <w:t>ptimal</w:t>
      </w:r>
    </w:p>
    <w:p w14:paraId="6598FA7F" w14:textId="77777777" w:rsidR="00151442" w:rsidRPr="003419EF" w:rsidRDefault="00AD017D" w:rsidP="00AD017D">
      <w:pPr>
        <w:pStyle w:val="ListParagraph"/>
        <w:jc w:val="both"/>
        <w:rPr>
          <w:rFonts w:ascii="Calibri" w:hAnsi="Calibri" w:cs="Calibri"/>
          <w:sz w:val="22"/>
          <w:szCs w:val="22"/>
        </w:rPr>
      </w:pPr>
      <w:r>
        <w:rPr>
          <w:rFonts w:ascii="Calibri" w:hAnsi="Calibri" w:cs="Calibri"/>
          <w:sz w:val="22"/>
          <w:szCs w:val="22"/>
        </w:rPr>
        <w:t>Banyak dite</w:t>
      </w:r>
      <w:r w:rsidR="00151442" w:rsidRPr="003419EF">
        <w:rPr>
          <w:rFonts w:ascii="Calibri" w:hAnsi="Calibri" w:cs="Calibri"/>
          <w:sz w:val="22"/>
          <w:szCs w:val="22"/>
        </w:rPr>
        <w:t>mukan dokumen Lap</w:t>
      </w:r>
      <w:r>
        <w:rPr>
          <w:rFonts w:ascii="Calibri" w:hAnsi="Calibri" w:cs="Calibri"/>
          <w:sz w:val="22"/>
          <w:szCs w:val="22"/>
        </w:rPr>
        <w:t>oran Pemantaun Pelaksanaan RKL-</w:t>
      </w:r>
      <w:r w:rsidR="00151442" w:rsidRPr="003419EF">
        <w:rPr>
          <w:rFonts w:ascii="Calibri" w:hAnsi="Calibri" w:cs="Calibri"/>
          <w:sz w:val="22"/>
          <w:szCs w:val="22"/>
        </w:rPr>
        <w:t>RPL atau UKL-UPL</w:t>
      </w:r>
      <w:r>
        <w:rPr>
          <w:rFonts w:ascii="Calibri" w:hAnsi="Calibri" w:cs="Calibri"/>
          <w:sz w:val="22"/>
          <w:szCs w:val="22"/>
        </w:rPr>
        <w:t xml:space="preserve"> yang belum membahas secara det</w:t>
      </w:r>
      <w:r w:rsidR="00151442" w:rsidRPr="003419EF">
        <w:rPr>
          <w:rFonts w:ascii="Calibri" w:hAnsi="Calibri" w:cs="Calibri"/>
          <w:sz w:val="22"/>
          <w:szCs w:val="22"/>
        </w:rPr>
        <w:t xml:space="preserve">il permasalahan kebakaran hutan dan lahan yang dihadapi, dokumen yang </w:t>
      </w:r>
      <w:proofErr w:type="gramStart"/>
      <w:r w:rsidR="00151442" w:rsidRPr="003419EF">
        <w:rPr>
          <w:rFonts w:ascii="Calibri" w:hAnsi="Calibri" w:cs="Calibri"/>
          <w:sz w:val="22"/>
          <w:szCs w:val="22"/>
        </w:rPr>
        <w:t>sama</w:t>
      </w:r>
      <w:proofErr w:type="gramEnd"/>
      <w:r w:rsidR="00151442" w:rsidRPr="003419EF">
        <w:rPr>
          <w:rFonts w:ascii="Calibri" w:hAnsi="Calibri" w:cs="Calibri"/>
          <w:sz w:val="22"/>
          <w:szCs w:val="22"/>
        </w:rPr>
        <w:t xml:space="preserve"> sekali tidak diperbarui, bahkan dokumen tidak sesuai dengan kondisi dan aktivitas dari perusahaan. </w:t>
      </w:r>
    </w:p>
    <w:p w14:paraId="38CEC61C" w14:textId="77777777" w:rsidR="00D2185A" w:rsidRPr="003419EF" w:rsidRDefault="00151442" w:rsidP="00AD017D">
      <w:pPr>
        <w:pStyle w:val="ListParagraph"/>
        <w:numPr>
          <w:ilvl w:val="0"/>
          <w:numId w:val="15"/>
        </w:numPr>
        <w:jc w:val="both"/>
        <w:rPr>
          <w:rFonts w:ascii="Calibri" w:hAnsi="Calibri" w:cs="Calibri"/>
          <w:sz w:val="22"/>
          <w:szCs w:val="22"/>
        </w:rPr>
      </w:pPr>
      <w:r w:rsidRPr="003419EF">
        <w:rPr>
          <w:rFonts w:ascii="Calibri" w:hAnsi="Calibri" w:cs="Calibri"/>
          <w:b/>
          <w:sz w:val="22"/>
          <w:szCs w:val="22"/>
        </w:rPr>
        <w:t>Sarana prasarana dan sumber daya manusia tidak memenuhi ketentuan untuk pencegahan kebakaran h</w:t>
      </w:r>
      <w:r w:rsidR="00D2185A" w:rsidRPr="003419EF">
        <w:rPr>
          <w:rFonts w:ascii="Calibri" w:hAnsi="Calibri" w:cs="Calibri"/>
          <w:b/>
          <w:sz w:val="22"/>
          <w:szCs w:val="22"/>
        </w:rPr>
        <w:t>utan dan</w:t>
      </w:r>
      <w:r w:rsidRPr="003419EF">
        <w:rPr>
          <w:rFonts w:ascii="Calibri" w:hAnsi="Calibri" w:cs="Calibri"/>
          <w:b/>
          <w:sz w:val="22"/>
          <w:szCs w:val="22"/>
        </w:rPr>
        <w:t xml:space="preserve"> l</w:t>
      </w:r>
      <w:r w:rsidR="00D2185A" w:rsidRPr="003419EF">
        <w:rPr>
          <w:rFonts w:ascii="Calibri" w:hAnsi="Calibri" w:cs="Calibri"/>
          <w:b/>
          <w:sz w:val="22"/>
          <w:szCs w:val="22"/>
        </w:rPr>
        <w:t>ahan</w:t>
      </w:r>
    </w:p>
    <w:p w14:paraId="6F92F031" w14:textId="77777777" w:rsidR="0069273D" w:rsidRPr="003419EF" w:rsidRDefault="00151442" w:rsidP="00842102">
      <w:pPr>
        <w:ind w:left="720"/>
        <w:jc w:val="both"/>
        <w:rPr>
          <w:rFonts w:ascii="Calibri" w:hAnsi="Calibri" w:cs="Calibri"/>
          <w:sz w:val="22"/>
          <w:szCs w:val="22"/>
        </w:rPr>
      </w:pPr>
      <w:proofErr w:type="gramStart"/>
      <w:r w:rsidRPr="003419EF">
        <w:rPr>
          <w:rFonts w:ascii="Calibri" w:hAnsi="Calibri" w:cs="Calibri"/>
          <w:sz w:val="22"/>
          <w:szCs w:val="22"/>
        </w:rPr>
        <w:t>Perusahaan belum mematuhi kewajiban untuk menyediakan sarana prasarana seperti yang diwajibkan dal</w:t>
      </w:r>
      <w:r w:rsidR="00AD017D">
        <w:rPr>
          <w:rFonts w:ascii="Calibri" w:hAnsi="Calibri" w:cs="Calibri"/>
          <w:sz w:val="22"/>
          <w:szCs w:val="22"/>
        </w:rPr>
        <w:t>am peraturan perundang-undangan.</w:t>
      </w:r>
      <w:proofErr w:type="gramEnd"/>
      <w:r w:rsidR="00AD017D">
        <w:rPr>
          <w:rFonts w:ascii="Calibri" w:hAnsi="Calibri" w:cs="Calibri"/>
          <w:sz w:val="22"/>
          <w:szCs w:val="22"/>
        </w:rPr>
        <w:t xml:space="preserve"> P</w:t>
      </w:r>
      <w:r w:rsidRPr="003419EF">
        <w:rPr>
          <w:rFonts w:ascii="Calibri" w:hAnsi="Calibri" w:cs="Calibri"/>
          <w:sz w:val="22"/>
          <w:szCs w:val="22"/>
        </w:rPr>
        <w:t xml:space="preserve">erusahaan yang sarana prasarananya terletak di luar konsesi </w:t>
      </w:r>
      <w:r w:rsidR="00842102">
        <w:rPr>
          <w:rFonts w:ascii="Calibri" w:hAnsi="Calibri" w:cs="Calibri"/>
          <w:sz w:val="22"/>
          <w:szCs w:val="22"/>
        </w:rPr>
        <w:t>belum membangun</w:t>
      </w:r>
      <w:r w:rsidRPr="003419EF">
        <w:rPr>
          <w:rFonts w:ascii="Calibri" w:hAnsi="Calibri" w:cs="Calibri"/>
          <w:sz w:val="22"/>
          <w:szCs w:val="22"/>
        </w:rPr>
        <w:t xml:space="preserve"> </w:t>
      </w:r>
      <w:r w:rsidRPr="003419EF">
        <w:rPr>
          <w:rFonts w:ascii="Calibri" w:hAnsi="Calibri" w:cs="Calibri"/>
          <w:i/>
          <w:sz w:val="22"/>
          <w:szCs w:val="22"/>
        </w:rPr>
        <w:t>camp</w:t>
      </w:r>
      <w:r w:rsidR="00842102">
        <w:rPr>
          <w:rFonts w:ascii="Calibri" w:hAnsi="Calibri" w:cs="Calibri"/>
          <w:sz w:val="22"/>
          <w:szCs w:val="22"/>
        </w:rPr>
        <w:t xml:space="preserve"> di wilayah tersebut, sementara</w:t>
      </w:r>
      <w:r w:rsidRPr="003419EF">
        <w:rPr>
          <w:rFonts w:ascii="Calibri" w:hAnsi="Calibri" w:cs="Calibri"/>
          <w:sz w:val="22"/>
          <w:szCs w:val="22"/>
        </w:rPr>
        <w:t xml:space="preserve"> perusahaan</w:t>
      </w:r>
      <w:r w:rsidR="00842102">
        <w:rPr>
          <w:rFonts w:ascii="Calibri" w:hAnsi="Calibri" w:cs="Calibri"/>
          <w:sz w:val="22"/>
          <w:szCs w:val="22"/>
        </w:rPr>
        <w:t xml:space="preserve"> </w:t>
      </w:r>
      <w:r w:rsidRPr="003419EF">
        <w:rPr>
          <w:rFonts w:ascii="Calibri" w:hAnsi="Calibri" w:cs="Calibri"/>
          <w:sz w:val="22"/>
          <w:szCs w:val="22"/>
        </w:rPr>
        <w:t xml:space="preserve">yang sudah memiliki sarana prasarana </w:t>
      </w:r>
      <w:r w:rsidR="00842102">
        <w:rPr>
          <w:rFonts w:ascii="Calibri" w:hAnsi="Calibri" w:cs="Calibri"/>
          <w:sz w:val="22"/>
          <w:szCs w:val="22"/>
        </w:rPr>
        <w:t>tidak membangunnya</w:t>
      </w:r>
      <w:r w:rsidRPr="003419EF">
        <w:rPr>
          <w:rFonts w:ascii="Calibri" w:hAnsi="Calibri" w:cs="Calibri"/>
          <w:sz w:val="22"/>
          <w:szCs w:val="22"/>
        </w:rPr>
        <w:t xml:space="preserve"> sesuai dengan kondisi konsesi. </w:t>
      </w:r>
    </w:p>
    <w:p w14:paraId="731587B3" w14:textId="77777777" w:rsidR="00B97AFC" w:rsidRPr="003419EF" w:rsidRDefault="00B97AFC" w:rsidP="003419EF">
      <w:pPr>
        <w:tabs>
          <w:tab w:val="left" w:pos="2383"/>
        </w:tabs>
        <w:jc w:val="both"/>
        <w:rPr>
          <w:rFonts w:ascii="Calibri" w:hAnsi="Calibri"/>
          <w:sz w:val="22"/>
          <w:szCs w:val="22"/>
        </w:rPr>
      </w:pPr>
    </w:p>
    <w:p w14:paraId="1C03E0A1" w14:textId="77777777" w:rsidR="00B97AFC" w:rsidRPr="003419EF" w:rsidRDefault="00842102" w:rsidP="00842102">
      <w:pPr>
        <w:tabs>
          <w:tab w:val="left" w:pos="2383"/>
        </w:tabs>
        <w:ind w:left="360"/>
        <w:jc w:val="both"/>
        <w:rPr>
          <w:rFonts w:ascii="Calibri" w:hAnsi="Calibri" w:cs="Calibri"/>
          <w:b/>
          <w:sz w:val="22"/>
          <w:szCs w:val="22"/>
        </w:rPr>
      </w:pPr>
      <w:r>
        <w:rPr>
          <w:rFonts w:ascii="Calibri" w:hAnsi="Calibri" w:cs="Calibri"/>
          <w:sz w:val="22"/>
          <w:szCs w:val="22"/>
        </w:rPr>
        <w:t>Penyebab ketidakpatuhan</w:t>
      </w:r>
      <w:r w:rsidR="00B97AFC" w:rsidRPr="003419EF">
        <w:rPr>
          <w:rFonts w:ascii="Calibri" w:hAnsi="Calibri" w:cs="Calibri"/>
          <w:sz w:val="22"/>
          <w:szCs w:val="22"/>
        </w:rPr>
        <w:t xml:space="preserve"> </w:t>
      </w:r>
      <w:r w:rsidR="00B97AFC" w:rsidRPr="003419EF">
        <w:rPr>
          <w:rFonts w:ascii="Calibri" w:hAnsi="Calibri" w:cs="Calibri"/>
          <w:b/>
          <w:sz w:val="22"/>
          <w:szCs w:val="22"/>
        </w:rPr>
        <w:t>PEMERINTAH DAERAH:</w:t>
      </w:r>
    </w:p>
    <w:p w14:paraId="5BCD4B0A" w14:textId="77777777" w:rsidR="00081C35" w:rsidRPr="003419EF" w:rsidRDefault="00081C35" w:rsidP="00C11237">
      <w:pPr>
        <w:pStyle w:val="ListParagraph"/>
        <w:numPr>
          <w:ilvl w:val="0"/>
          <w:numId w:val="18"/>
        </w:numPr>
        <w:jc w:val="both"/>
        <w:rPr>
          <w:rFonts w:asciiTheme="majorHAnsi" w:hAnsiTheme="majorHAnsi"/>
          <w:b/>
          <w:sz w:val="22"/>
          <w:szCs w:val="22"/>
        </w:rPr>
      </w:pPr>
      <w:r w:rsidRPr="003419EF">
        <w:rPr>
          <w:rFonts w:asciiTheme="majorHAnsi" w:hAnsiTheme="majorHAnsi"/>
          <w:b/>
          <w:sz w:val="22"/>
          <w:szCs w:val="22"/>
        </w:rPr>
        <w:t>Pengawasan terhadap perusahaan tidak optimal</w:t>
      </w:r>
    </w:p>
    <w:p w14:paraId="6DC4B491" w14:textId="77777777" w:rsidR="00081C35" w:rsidRPr="003419EF" w:rsidRDefault="00081C35" w:rsidP="00C11237">
      <w:pPr>
        <w:pStyle w:val="ListParagraph"/>
        <w:jc w:val="both"/>
        <w:rPr>
          <w:rFonts w:asciiTheme="majorHAnsi" w:hAnsiTheme="majorHAnsi"/>
          <w:sz w:val="22"/>
          <w:szCs w:val="22"/>
        </w:rPr>
      </w:pPr>
      <w:proofErr w:type="gramStart"/>
      <w:r w:rsidRPr="003419EF">
        <w:rPr>
          <w:rFonts w:asciiTheme="majorHAnsi" w:hAnsiTheme="majorHAnsi"/>
          <w:sz w:val="22"/>
          <w:szCs w:val="22"/>
        </w:rPr>
        <w:t>Selain belum optimal, terdapat perusahaan yang belum pernah didatangi oleh Badan Lingkungan Hidup Daerah (BLHD) secara langsung.</w:t>
      </w:r>
      <w:proofErr w:type="gramEnd"/>
      <w:r w:rsidRPr="003419EF">
        <w:rPr>
          <w:rFonts w:asciiTheme="majorHAnsi" w:hAnsiTheme="majorHAnsi"/>
          <w:sz w:val="22"/>
          <w:szCs w:val="22"/>
        </w:rPr>
        <w:t xml:space="preserve"> Faktor lain pengawasan yang</w:t>
      </w:r>
      <w:r w:rsidR="00842102">
        <w:rPr>
          <w:rFonts w:asciiTheme="majorHAnsi" w:hAnsiTheme="majorHAnsi"/>
          <w:sz w:val="22"/>
          <w:szCs w:val="22"/>
        </w:rPr>
        <w:t xml:space="preserve"> minim adalah karena tidak dite</w:t>
      </w:r>
      <w:r w:rsidRPr="003419EF">
        <w:rPr>
          <w:rFonts w:asciiTheme="majorHAnsi" w:hAnsiTheme="majorHAnsi"/>
          <w:sz w:val="22"/>
          <w:szCs w:val="22"/>
        </w:rPr>
        <w:t xml:space="preserve">mukan bukti tertulis maupun tidak tertulis tentang sosialisasi kewajiban dan pengawasan, serta minimnya dokumen terkait perusahaan di </w:t>
      </w:r>
      <w:proofErr w:type="gramStart"/>
      <w:r w:rsidRPr="003419EF">
        <w:rPr>
          <w:rFonts w:asciiTheme="majorHAnsi" w:hAnsiTheme="majorHAnsi"/>
          <w:sz w:val="22"/>
          <w:szCs w:val="22"/>
        </w:rPr>
        <w:t>kantor</w:t>
      </w:r>
      <w:proofErr w:type="gramEnd"/>
      <w:r w:rsidRPr="003419EF">
        <w:rPr>
          <w:rFonts w:asciiTheme="majorHAnsi" w:hAnsiTheme="majorHAnsi"/>
          <w:sz w:val="22"/>
          <w:szCs w:val="22"/>
        </w:rPr>
        <w:t xml:space="preserve"> pemerintah. </w:t>
      </w:r>
    </w:p>
    <w:p w14:paraId="2E501B22" w14:textId="77777777" w:rsidR="00081C35" w:rsidRPr="003419EF" w:rsidRDefault="00081C35" w:rsidP="00C11237">
      <w:pPr>
        <w:pStyle w:val="ListParagraph"/>
        <w:numPr>
          <w:ilvl w:val="0"/>
          <w:numId w:val="18"/>
        </w:numPr>
        <w:jc w:val="both"/>
        <w:rPr>
          <w:rFonts w:asciiTheme="majorHAnsi" w:hAnsiTheme="majorHAnsi"/>
          <w:sz w:val="22"/>
          <w:szCs w:val="22"/>
        </w:rPr>
      </w:pPr>
      <w:r w:rsidRPr="003419EF">
        <w:rPr>
          <w:rFonts w:asciiTheme="majorHAnsi" w:hAnsiTheme="majorHAnsi"/>
          <w:b/>
          <w:sz w:val="22"/>
          <w:szCs w:val="22"/>
        </w:rPr>
        <w:t>Perlindungan dalam tata ruang belum optimal</w:t>
      </w:r>
    </w:p>
    <w:p w14:paraId="522DB5F3" w14:textId="77777777" w:rsidR="00081C35" w:rsidRPr="003419EF" w:rsidRDefault="00081C35" w:rsidP="00C11237">
      <w:pPr>
        <w:pStyle w:val="ListParagraph"/>
        <w:jc w:val="both"/>
        <w:rPr>
          <w:rFonts w:asciiTheme="majorHAnsi" w:hAnsiTheme="majorHAnsi"/>
          <w:sz w:val="22"/>
          <w:szCs w:val="22"/>
        </w:rPr>
      </w:pPr>
      <w:proofErr w:type="gramStart"/>
      <w:r w:rsidRPr="003419EF">
        <w:rPr>
          <w:rFonts w:asciiTheme="majorHAnsi" w:hAnsiTheme="majorHAnsi"/>
          <w:sz w:val="22"/>
          <w:szCs w:val="22"/>
        </w:rPr>
        <w:t xml:space="preserve">Berdasarkan </w:t>
      </w:r>
      <w:r w:rsidR="00B97AFC" w:rsidRPr="003419EF">
        <w:rPr>
          <w:rFonts w:asciiTheme="majorHAnsi" w:hAnsiTheme="majorHAnsi"/>
          <w:sz w:val="22"/>
          <w:szCs w:val="22"/>
        </w:rPr>
        <w:t xml:space="preserve">pemeriksaan, belum seluruh kawasan gambut </w:t>
      </w:r>
      <w:r w:rsidR="00842102">
        <w:rPr>
          <w:rFonts w:asciiTheme="majorHAnsi" w:hAnsiTheme="majorHAnsi"/>
          <w:sz w:val="22"/>
          <w:szCs w:val="22"/>
        </w:rPr>
        <w:t xml:space="preserve">yang </w:t>
      </w:r>
      <w:r w:rsidR="00B97AFC" w:rsidRPr="003419EF">
        <w:rPr>
          <w:rFonts w:asciiTheme="majorHAnsi" w:hAnsiTheme="majorHAnsi"/>
          <w:sz w:val="22"/>
          <w:szCs w:val="22"/>
        </w:rPr>
        <w:t>dalam dimasuk</w:t>
      </w:r>
      <w:r w:rsidRPr="003419EF">
        <w:rPr>
          <w:rFonts w:asciiTheme="majorHAnsi" w:hAnsiTheme="majorHAnsi"/>
          <w:sz w:val="22"/>
          <w:szCs w:val="22"/>
        </w:rPr>
        <w:t>k</w:t>
      </w:r>
      <w:r w:rsidR="00B97AFC" w:rsidRPr="003419EF">
        <w:rPr>
          <w:rFonts w:asciiTheme="majorHAnsi" w:hAnsiTheme="majorHAnsi"/>
          <w:sz w:val="22"/>
          <w:szCs w:val="22"/>
        </w:rPr>
        <w:t xml:space="preserve">an </w:t>
      </w:r>
      <w:r w:rsidR="00842102">
        <w:rPr>
          <w:rFonts w:asciiTheme="majorHAnsi" w:hAnsiTheme="majorHAnsi"/>
          <w:sz w:val="22"/>
          <w:szCs w:val="22"/>
        </w:rPr>
        <w:t xml:space="preserve">ke </w:t>
      </w:r>
      <w:r w:rsidR="00B97AFC" w:rsidRPr="003419EF">
        <w:rPr>
          <w:rFonts w:asciiTheme="majorHAnsi" w:hAnsiTheme="majorHAnsi"/>
          <w:sz w:val="22"/>
          <w:szCs w:val="22"/>
        </w:rPr>
        <w:t xml:space="preserve">dalam kawasan lindung dalam peta </w:t>
      </w:r>
      <w:r w:rsidR="00842102">
        <w:rPr>
          <w:rFonts w:asciiTheme="majorHAnsi" w:hAnsiTheme="majorHAnsi"/>
          <w:sz w:val="22"/>
          <w:szCs w:val="22"/>
        </w:rPr>
        <w:t>Rencana Tata Ruang dan Wilayah (RTRW)</w:t>
      </w:r>
      <w:r w:rsidR="00B97AFC" w:rsidRPr="003419EF">
        <w:rPr>
          <w:rFonts w:asciiTheme="majorHAnsi" w:hAnsiTheme="majorHAnsi"/>
          <w:sz w:val="22"/>
          <w:szCs w:val="22"/>
        </w:rPr>
        <w:t xml:space="preserve"> Daerah.</w:t>
      </w:r>
      <w:proofErr w:type="gramEnd"/>
      <w:r w:rsidR="00842102">
        <w:rPr>
          <w:rFonts w:asciiTheme="majorHAnsi" w:hAnsiTheme="majorHAnsi"/>
          <w:sz w:val="22"/>
          <w:szCs w:val="22"/>
        </w:rPr>
        <w:t xml:space="preserve"> </w:t>
      </w:r>
      <w:proofErr w:type="gramStart"/>
      <w:r w:rsidR="00B97AFC" w:rsidRPr="003419EF">
        <w:rPr>
          <w:rFonts w:asciiTheme="majorHAnsi" w:hAnsiTheme="majorHAnsi"/>
          <w:sz w:val="22"/>
          <w:szCs w:val="22"/>
        </w:rPr>
        <w:t xml:space="preserve">Selain itu, di </w:t>
      </w:r>
      <w:r w:rsidR="00842102">
        <w:rPr>
          <w:rFonts w:asciiTheme="majorHAnsi" w:hAnsiTheme="majorHAnsi"/>
          <w:sz w:val="22"/>
          <w:szCs w:val="22"/>
        </w:rPr>
        <w:t>sejumlah</w:t>
      </w:r>
      <w:r w:rsidR="00B97AFC" w:rsidRPr="003419EF">
        <w:rPr>
          <w:rFonts w:asciiTheme="majorHAnsi" w:hAnsiTheme="majorHAnsi"/>
          <w:sz w:val="22"/>
          <w:szCs w:val="22"/>
        </w:rPr>
        <w:t xml:space="preserve"> konsesi </w:t>
      </w:r>
      <w:r w:rsidR="00842102">
        <w:rPr>
          <w:rFonts w:asciiTheme="majorHAnsi" w:hAnsiTheme="majorHAnsi"/>
          <w:sz w:val="22"/>
          <w:szCs w:val="22"/>
        </w:rPr>
        <w:t>dengan izin dalam kawasan gambut, tidak didukung</w:t>
      </w:r>
      <w:r w:rsidR="00B97AFC" w:rsidRPr="003419EF">
        <w:rPr>
          <w:rFonts w:asciiTheme="majorHAnsi" w:hAnsiTheme="majorHAnsi"/>
          <w:sz w:val="22"/>
          <w:szCs w:val="22"/>
        </w:rPr>
        <w:t xml:space="preserve"> pengawasan yang ketat sehingga kebakaran kerap terjadi.</w:t>
      </w:r>
      <w:proofErr w:type="gramEnd"/>
    </w:p>
    <w:p w14:paraId="3EAA19DF" w14:textId="77777777" w:rsidR="00B97AFC" w:rsidRPr="003419EF" w:rsidRDefault="00842102" w:rsidP="00C11237">
      <w:pPr>
        <w:pStyle w:val="ListParagraph"/>
        <w:numPr>
          <w:ilvl w:val="0"/>
          <w:numId w:val="18"/>
        </w:numPr>
        <w:jc w:val="both"/>
        <w:rPr>
          <w:rFonts w:asciiTheme="majorHAnsi" w:hAnsiTheme="majorHAnsi"/>
          <w:b/>
          <w:sz w:val="22"/>
          <w:szCs w:val="22"/>
        </w:rPr>
      </w:pPr>
      <w:r>
        <w:rPr>
          <w:rFonts w:asciiTheme="majorHAnsi" w:hAnsiTheme="majorHAnsi"/>
          <w:b/>
          <w:sz w:val="22"/>
          <w:szCs w:val="22"/>
        </w:rPr>
        <w:t>Pemerintah Daerah tidak menyediakan d</w:t>
      </w:r>
      <w:r w:rsidR="00B97AFC" w:rsidRPr="003419EF">
        <w:rPr>
          <w:rFonts w:asciiTheme="majorHAnsi" w:hAnsiTheme="majorHAnsi"/>
          <w:b/>
          <w:sz w:val="22"/>
          <w:szCs w:val="22"/>
        </w:rPr>
        <w:t>ukungan PLTB</w:t>
      </w:r>
    </w:p>
    <w:p w14:paraId="1EAF5DC0" w14:textId="77777777" w:rsidR="00081C35" w:rsidRDefault="00081C35" w:rsidP="00C11237">
      <w:pPr>
        <w:pStyle w:val="ListParagraph"/>
        <w:jc w:val="both"/>
        <w:rPr>
          <w:rFonts w:asciiTheme="majorHAnsi" w:hAnsiTheme="majorHAnsi"/>
          <w:sz w:val="22"/>
          <w:szCs w:val="22"/>
        </w:rPr>
      </w:pPr>
      <w:proofErr w:type="gramStart"/>
      <w:r w:rsidRPr="003419EF">
        <w:rPr>
          <w:rFonts w:asciiTheme="majorHAnsi" w:hAnsiTheme="majorHAnsi"/>
          <w:sz w:val="22"/>
          <w:szCs w:val="22"/>
        </w:rPr>
        <w:t>B</w:t>
      </w:r>
      <w:r w:rsidR="00B97AFC" w:rsidRPr="003419EF">
        <w:rPr>
          <w:rFonts w:asciiTheme="majorHAnsi" w:hAnsiTheme="majorHAnsi"/>
          <w:sz w:val="22"/>
          <w:szCs w:val="22"/>
        </w:rPr>
        <w:t xml:space="preserve">elum ada upaya secara khusus </w:t>
      </w:r>
      <w:r w:rsidR="00842102">
        <w:rPr>
          <w:rFonts w:asciiTheme="majorHAnsi" w:hAnsiTheme="majorHAnsi"/>
          <w:sz w:val="22"/>
          <w:szCs w:val="22"/>
        </w:rPr>
        <w:t>untuk menyediakan</w:t>
      </w:r>
      <w:r w:rsidR="00B97AFC" w:rsidRPr="003419EF">
        <w:rPr>
          <w:rFonts w:asciiTheme="majorHAnsi" w:hAnsiTheme="majorHAnsi"/>
          <w:sz w:val="22"/>
          <w:szCs w:val="22"/>
        </w:rPr>
        <w:t xml:space="preserve"> alat pembukaan lahan tanpa bakar oleh 6 (enam) Kabupaten/Kota yang </w:t>
      </w:r>
      <w:r w:rsidR="00842102">
        <w:rPr>
          <w:rFonts w:asciiTheme="majorHAnsi" w:hAnsiTheme="majorHAnsi"/>
          <w:sz w:val="22"/>
          <w:szCs w:val="22"/>
        </w:rPr>
        <w:t>diaudit.</w:t>
      </w:r>
      <w:proofErr w:type="gramEnd"/>
      <w:r w:rsidR="00842102">
        <w:rPr>
          <w:rFonts w:asciiTheme="majorHAnsi" w:hAnsiTheme="majorHAnsi"/>
          <w:sz w:val="22"/>
          <w:szCs w:val="22"/>
        </w:rPr>
        <w:t xml:space="preserve"> </w:t>
      </w:r>
      <w:proofErr w:type="gramStart"/>
      <w:r w:rsidR="00842102">
        <w:rPr>
          <w:rFonts w:asciiTheme="majorHAnsi" w:hAnsiTheme="majorHAnsi"/>
          <w:sz w:val="22"/>
          <w:szCs w:val="22"/>
        </w:rPr>
        <w:t>Padahal hal ini</w:t>
      </w:r>
      <w:r w:rsidRPr="003419EF">
        <w:rPr>
          <w:rFonts w:asciiTheme="majorHAnsi" w:hAnsiTheme="majorHAnsi"/>
          <w:sz w:val="22"/>
          <w:szCs w:val="22"/>
        </w:rPr>
        <w:t xml:space="preserve"> sangat</w:t>
      </w:r>
      <w:r w:rsidR="00B97AFC" w:rsidRPr="003419EF">
        <w:rPr>
          <w:rFonts w:asciiTheme="majorHAnsi" w:hAnsiTheme="majorHAnsi"/>
          <w:sz w:val="22"/>
          <w:szCs w:val="22"/>
        </w:rPr>
        <w:t xml:space="preserve"> penting untuk mencegah kebakaran hutan dan lahan</w:t>
      </w:r>
      <w:r w:rsidRPr="003419EF">
        <w:rPr>
          <w:rFonts w:asciiTheme="majorHAnsi" w:hAnsiTheme="majorHAnsi"/>
          <w:sz w:val="22"/>
          <w:szCs w:val="22"/>
        </w:rPr>
        <w:t>.</w:t>
      </w:r>
      <w:proofErr w:type="gramEnd"/>
    </w:p>
    <w:p w14:paraId="48AC4B24" w14:textId="77777777" w:rsidR="009E0D5C" w:rsidRDefault="009E0D5C" w:rsidP="00C11237">
      <w:pPr>
        <w:pStyle w:val="ListParagraph"/>
        <w:jc w:val="both"/>
        <w:rPr>
          <w:rFonts w:asciiTheme="majorHAnsi" w:hAnsiTheme="majorHAnsi"/>
          <w:sz w:val="22"/>
          <w:szCs w:val="22"/>
        </w:rPr>
      </w:pPr>
    </w:p>
    <w:p w14:paraId="14CB8D5B" w14:textId="77777777" w:rsidR="009E0D5C" w:rsidRDefault="009E0D5C" w:rsidP="00C11237">
      <w:pPr>
        <w:pStyle w:val="ListParagraph"/>
        <w:jc w:val="both"/>
        <w:rPr>
          <w:rFonts w:asciiTheme="majorHAnsi" w:hAnsiTheme="majorHAnsi"/>
          <w:sz w:val="22"/>
          <w:szCs w:val="22"/>
        </w:rPr>
      </w:pPr>
    </w:p>
    <w:p w14:paraId="5FFA9766" w14:textId="77777777" w:rsidR="009E0D5C" w:rsidRPr="003419EF" w:rsidRDefault="009E0D5C" w:rsidP="00C11237">
      <w:pPr>
        <w:pStyle w:val="ListParagraph"/>
        <w:jc w:val="both"/>
        <w:rPr>
          <w:rFonts w:asciiTheme="majorHAnsi" w:hAnsiTheme="majorHAnsi"/>
          <w:sz w:val="22"/>
          <w:szCs w:val="22"/>
        </w:rPr>
      </w:pPr>
    </w:p>
    <w:p w14:paraId="2B8F1EDD" w14:textId="77777777" w:rsidR="00B97AFC" w:rsidRPr="003419EF" w:rsidRDefault="00B97AFC" w:rsidP="00C11237">
      <w:pPr>
        <w:pStyle w:val="ListParagraph"/>
        <w:numPr>
          <w:ilvl w:val="0"/>
          <w:numId w:val="18"/>
        </w:numPr>
        <w:jc w:val="both"/>
        <w:rPr>
          <w:rFonts w:asciiTheme="majorHAnsi" w:hAnsiTheme="majorHAnsi"/>
          <w:b/>
          <w:sz w:val="22"/>
          <w:szCs w:val="22"/>
        </w:rPr>
      </w:pPr>
      <w:r w:rsidRPr="003419EF">
        <w:rPr>
          <w:rFonts w:asciiTheme="majorHAnsi" w:hAnsiTheme="majorHAnsi"/>
          <w:b/>
          <w:sz w:val="22"/>
          <w:szCs w:val="22"/>
        </w:rPr>
        <w:t xml:space="preserve">Dukungan </w:t>
      </w:r>
      <w:r w:rsidR="00081C35" w:rsidRPr="003419EF">
        <w:rPr>
          <w:rFonts w:asciiTheme="majorHAnsi" w:hAnsiTheme="majorHAnsi"/>
          <w:b/>
          <w:sz w:val="22"/>
          <w:szCs w:val="22"/>
        </w:rPr>
        <w:t>pendanaan tidak o</w:t>
      </w:r>
      <w:r w:rsidRPr="003419EF">
        <w:rPr>
          <w:rFonts w:asciiTheme="majorHAnsi" w:hAnsiTheme="majorHAnsi"/>
          <w:b/>
          <w:sz w:val="22"/>
          <w:szCs w:val="22"/>
        </w:rPr>
        <w:t xml:space="preserve">ptimal </w:t>
      </w:r>
    </w:p>
    <w:p w14:paraId="2C9FD2F6" w14:textId="77777777" w:rsidR="00081C35" w:rsidRPr="003419EF" w:rsidRDefault="00B97AFC" w:rsidP="00C11237">
      <w:pPr>
        <w:pStyle w:val="ListParagraph"/>
        <w:jc w:val="both"/>
        <w:rPr>
          <w:rFonts w:asciiTheme="majorHAnsi" w:hAnsiTheme="majorHAnsi"/>
          <w:sz w:val="22"/>
          <w:szCs w:val="22"/>
        </w:rPr>
      </w:pPr>
      <w:r w:rsidRPr="003419EF">
        <w:rPr>
          <w:rFonts w:asciiTheme="majorHAnsi" w:hAnsiTheme="majorHAnsi"/>
          <w:sz w:val="22"/>
          <w:szCs w:val="22"/>
        </w:rPr>
        <w:t>Terdapat beberapa persoalan pendanaan</w:t>
      </w:r>
      <w:r w:rsidR="00842102">
        <w:rPr>
          <w:rFonts w:asciiTheme="majorHAnsi" w:hAnsiTheme="majorHAnsi"/>
          <w:sz w:val="22"/>
          <w:szCs w:val="22"/>
        </w:rPr>
        <w:t xml:space="preserve"> </w:t>
      </w:r>
      <w:r w:rsidRPr="003419EF">
        <w:rPr>
          <w:rFonts w:asciiTheme="majorHAnsi" w:hAnsiTheme="majorHAnsi"/>
          <w:sz w:val="22"/>
          <w:szCs w:val="22"/>
        </w:rPr>
        <w:t>yang mengham</w:t>
      </w:r>
      <w:r w:rsidR="00842102">
        <w:rPr>
          <w:rFonts w:asciiTheme="majorHAnsi" w:hAnsiTheme="majorHAnsi"/>
          <w:sz w:val="22"/>
          <w:szCs w:val="22"/>
        </w:rPr>
        <w:t xml:space="preserve">bat proses pemadaman, antara lain </w:t>
      </w:r>
      <w:r w:rsidR="00081C35" w:rsidRPr="003419EF">
        <w:rPr>
          <w:rFonts w:asciiTheme="majorHAnsi" w:hAnsiTheme="majorHAnsi"/>
          <w:sz w:val="22"/>
          <w:szCs w:val="22"/>
        </w:rPr>
        <w:t>belum adanya anggaran khusus penceg</w:t>
      </w:r>
      <w:r w:rsidR="00842102">
        <w:rPr>
          <w:rFonts w:asciiTheme="majorHAnsi" w:hAnsiTheme="majorHAnsi"/>
          <w:sz w:val="22"/>
          <w:szCs w:val="22"/>
        </w:rPr>
        <w:t xml:space="preserve">ahan kebakaran hutan dan lahan, </w:t>
      </w:r>
      <w:r w:rsidR="00081C35" w:rsidRPr="003419EF">
        <w:rPr>
          <w:rFonts w:asciiTheme="majorHAnsi" w:hAnsiTheme="majorHAnsi"/>
          <w:sz w:val="22"/>
          <w:szCs w:val="22"/>
        </w:rPr>
        <w:t>serta alokasi dan p</w:t>
      </w:r>
      <w:r w:rsidR="00842102">
        <w:rPr>
          <w:rFonts w:asciiTheme="majorHAnsi" w:hAnsiTheme="majorHAnsi"/>
          <w:sz w:val="22"/>
          <w:szCs w:val="22"/>
        </w:rPr>
        <w:t>encairan</w:t>
      </w:r>
      <w:r w:rsidR="00081C35" w:rsidRPr="003419EF">
        <w:rPr>
          <w:rFonts w:asciiTheme="majorHAnsi" w:hAnsiTheme="majorHAnsi"/>
          <w:sz w:val="22"/>
          <w:szCs w:val="22"/>
        </w:rPr>
        <w:t xml:space="preserve"> </w:t>
      </w:r>
      <w:proofErr w:type="gramStart"/>
      <w:r w:rsidR="00081C35" w:rsidRPr="003419EF">
        <w:rPr>
          <w:rFonts w:asciiTheme="majorHAnsi" w:hAnsiTheme="majorHAnsi"/>
          <w:sz w:val="22"/>
          <w:szCs w:val="22"/>
        </w:rPr>
        <w:t>dana</w:t>
      </w:r>
      <w:proofErr w:type="gramEnd"/>
      <w:r w:rsidR="00081C35" w:rsidRPr="003419EF">
        <w:rPr>
          <w:rFonts w:asciiTheme="majorHAnsi" w:hAnsiTheme="majorHAnsi"/>
          <w:sz w:val="22"/>
          <w:szCs w:val="22"/>
        </w:rPr>
        <w:t xml:space="preserve"> operasional penanggulangan kebakaran yang </w:t>
      </w:r>
      <w:r w:rsidR="00842102">
        <w:rPr>
          <w:rFonts w:asciiTheme="majorHAnsi" w:hAnsiTheme="majorHAnsi"/>
          <w:sz w:val="22"/>
          <w:szCs w:val="22"/>
        </w:rPr>
        <w:t xml:space="preserve">hanya </w:t>
      </w:r>
      <w:r w:rsidR="00081C35" w:rsidRPr="003419EF">
        <w:rPr>
          <w:rFonts w:asciiTheme="majorHAnsi" w:hAnsiTheme="majorHAnsi"/>
          <w:sz w:val="22"/>
          <w:szCs w:val="22"/>
        </w:rPr>
        <w:t xml:space="preserve">dapat dikeluarkan </w:t>
      </w:r>
      <w:r w:rsidR="00842102">
        <w:rPr>
          <w:rFonts w:asciiTheme="majorHAnsi" w:hAnsiTheme="majorHAnsi"/>
          <w:sz w:val="22"/>
          <w:szCs w:val="22"/>
        </w:rPr>
        <w:t>dalam</w:t>
      </w:r>
      <w:r w:rsidR="00081C35" w:rsidRPr="003419EF">
        <w:rPr>
          <w:rFonts w:asciiTheme="majorHAnsi" w:hAnsiTheme="majorHAnsi"/>
          <w:sz w:val="22"/>
          <w:szCs w:val="22"/>
        </w:rPr>
        <w:t xml:space="preserve"> kondisi bencana saja. </w:t>
      </w:r>
    </w:p>
    <w:p w14:paraId="0A6CF692" w14:textId="77777777" w:rsidR="00081C35" w:rsidRPr="003419EF" w:rsidRDefault="00081C35" w:rsidP="00C11237">
      <w:pPr>
        <w:pStyle w:val="ListParagraph"/>
        <w:numPr>
          <w:ilvl w:val="0"/>
          <w:numId w:val="18"/>
        </w:numPr>
        <w:jc w:val="both"/>
        <w:rPr>
          <w:rFonts w:asciiTheme="majorHAnsi" w:hAnsiTheme="majorHAnsi"/>
          <w:b/>
          <w:sz w:val="22"/>
          <w:szCs w:val="22"/>
        </w:rPr>
      </w:pPr>
      <w:r w:rsidRPr="003419EF">
        <w:rPr>
          <w:rFonts w:asciiTheme="majorHAnsi" w:hAnsiTheme="majorHAnsi"/>
          <w:b/>
          <w:sz w:val="22"/>
          <w:szCs w:val="22"/>
        </w:rPr>
        <w:t>Kawasan yang dikelola Manggala Agni terlalu l</w:t>
      </w:r>
      <w:r w:rsidR="00B97AFC" w:rsidRPr="003419EF">
        <w:rPr>
          <w:rFonts w:asciiTheme="majorHAnsi" w:hAnsiTheme="majorHAnsi"/>
          <w:b/>
          <w:sz w:val="22"/>
          <w:szCs w:val="22"/>
        </w:rPr>
        <w:t>uas</w:t>
      </w:r>
    </w:p>
    <w:p w14:paraId="113BF24B" w14:textId="77777777" w:rsidR="00C11237" w:rsidRPr="009E0D5C" w:rsidRDefault="00C11237" w:rsidP="009E0D5C">
      <w:pPr>
        <w:pStyle w:val="ListParagraph"/>
        <w:jc w:val="both"/>
        <w:rPr>
          <w:rFonts w:asciiTheme="majorHAnsi" w:hAnsiTheme="majorHAnsi"/>
          <w:sz w:val="22"/>
          <w:szCs w:val="22"/>
        </w:rPr>
      </w:pPr>
      <w:r>
        <w:rPr>
          <w:rFonts w:asciiTheme="majorHAnsi" w:hAnsiTheme="majorHAnsi"/>
          <w:sz w:val="22"/>
          <w:szCs w:val="22"/>
        </w:rPr>
        <w:t>Cakupan satu daerah operasi (DAOP)</w:t>
      </w:r>
      <w:r w:rsidR="00081C35" w:rsidRPr="003419EF">
        <w:rPr>
          <w:rFonts w:asciiTheme="majorHAnsi" w:hAnsiTheme="majorHAnsi"/>
          <w:sz w:val="22"/>
          <w:szCs w:val="22"/>
        </w:rPr>
        <w:t xml:space="preserve"> terlalu luas, </w:t>
      </w:r>
      <w:r w:rsidR="00B97AFC" w:rsidRPr="003419EF">
        <w:rPr>
          <w:rFonts w:asciiTheme="majorHAnsi" w:hAnsiTheme="majorHAnsi"/>
          <w:sz w:val="22"/>
          <w:szCs w:val="22"/>
        </w:rPr>
        <w:t xml:space="preserve">sehingga Manggala Agni mengalami hambatan </w:t>
      </w:r>
      <w:proofErr w:type="gramStart"/>
      <w:r w:rsidR="00B97AFC" w:rsidRPr="003419EF">
        <w:rPr>
          <w:rFonts w:asciiTheme="majorHAnsi" w:hAnsiTheme="majorHAnsi"/>
          <w:sz w:val="22"/>
          <w:szCs w:val="22"/>
        </w:rPr>
        <w:t>dalam  melakukan</w:t>
      </w:r>
      <w:proofErr w:type="gramEnd"/>
      <w:r w:rsidR="00B97AFC" w:rsidRPr="003419EF">
        <w:rPr>
          <w:rFonts w:asciiTheme="majorHAnsi" w:hAnsiTheme="majorHAnsi"/>
          <w:sz w:val="22"/>
          <w:szCs w:val="22"/>
        </w:rPr>
        <w:t xml:space="preserve"> pemadaman kebakaran. Sebagai contoh, salah satu </w:t>
      </w:r>
      <w:proofErr w:type="gramStart"/>
      <w:r w:rsidR="00B97AFC" w:rsidRPr="003419EF">
        <w:rPr>
          <w:rFonts w:asciiTheme="majorHAnsi" w:hAnsiTheme="majorHAnsi"/>
          <w:sz w:val="22"/>
          <w:szCs w:val="22"/>
        </w:rPr>
        <w:t>DAOP  harus</w:t>
      </w:r>
      <w:proofErr w:type="gramEnd"/>
      <w:r w:rsidR="00B97AFC" w:rsidRPr="003419EF">
        <w:rPr>
          <w:rFonts w:asciiTheme="majorHAnsi" w:hAnsiTheme="majorHAnsi"/>
          <w:sz w:val="22"/>
          <w:szCs w:val="22"/>
        </w:rPr>
        <w:t xml:space="preserve"> meliputi 3 (tiga) kabupaten/kota. </w:t>
      </w:r>
      <w:proofErr w:type="gramStart"/>
      <w:r w:rsidR="00B97AFC" w:rsidRPr="003419EF">
        <w:rPr>
          <w:rFonts w:asciiTheme="majorHAnsi" w:hAnsiTheme="majorHAnsi"/>
          <w:sz w:val="22"/>
          <w:szCs w:val="22"/>
        </w:rPr>
        <w:t>Selain itu, jabatan Kepala Manggala Agni dengan eselon yang tidak sesuai menyulitkan koordinasi dengan kepala dinas di daerah.</w:t>
      </w:r>
      <w:proofErr w:type="gramEnd"/>
    </w:p>
    <w:p w14:paraId="43CAE403" w14:textId="77777777" w:rsidR="00081C35" w:rsidRPr="003419EF" w:rsidRDefault="00B97AFC" w:rsidP="00C11237">
      <w:pPr>
        <w:pStyle w:val="ListParagraph"/>
        <w:numPr>
          <w:ilvl w:val="0"/>
          <w:numId w:val="18"/>
        </w:numPr>
        <w:jc w:val="both"/>
        <w:rPr>
          <w:rFonts w:asciiTheme="majorHAnsi" w:hAnsiTheme="majorHAnsi"/>
          <w:b/>
          <w:sz w:val="22"/>
          <w:szCs w:val="22"/>
        </w:rPr>
      </w:pPr>
      <w:r w:rsidRPr="003419EF">
        <w:rPr>
          <w:rFonts w:asciiTheme="majorHAnsi" w:hAnsiTheme="majorHAnsi"/>
          <w:b/>
          <w:sz w:val="22"/>
          <w:szCs w:val="22"/>
        </w:rPr>
        <w:t xml:space="preserve">Pemberdayaan </w:t>
      </w:r>
      <w:r w:rsidR="00081C35" w:rsidRPr="003419EF">
        <w:rPr>
          <w:rFonts w:asciiTheme="majorHAnsi" w:hAnsiTheme="majorHAnsi"/>
          <w:b/>
          <w:sz w:val="22"/>
          <w:szCs w:val="22"/>
        </w:rPr>
        <w:t>m</w:t>
      </w:r>
      <w:r w:rsidRPr="003419EF">
        <w:rPr>
          <w:rFonts w:asciiTheme="majorHAnsi" w:hAnsiTheme="majorHAnsi"/>
          <w:b/>
          <w:sz w:val="22"/>
          <w:szCs w:val="22"/>
        </w:rPr>
        <w:t xml:space="preserve">asyarakat </w:t>
      </w:r>
      <w:r w:rsidR="00081C35" w:rsidRPr="003419EF">
        <w:rPr>
          <w:rFonts w:asciiTheme="majorHAnsi" w:hAnsiTheme="majorHAnsi"/>
          <w:b/>
          <w:sz w:val="22"/>
          <w:szCs w:val="22"/>
        </w:rPr>
        <w:t>peduli a</w:t>
      </w:r>
      <w:r w:rsidRPr="003419EF">
        <w:rPr>
          <w:rFonts w:asciiTheme="majorHAnsi" w:hAnsiTheme="majorHAnsi"/>
          <w:b/>
          <w:sz w:val="22"/>
          <w:szCs w:val="22"/>
        </w:rPr>
        <w:t>pi belum optimal</w:t>
      </w:r>
    </w:p>
    <w:p w14:paraId="599A2CD7" w14:textId="77777777" w:rsidR="00B97AFC" w:rsidRPr="003419EF" w:rsidRDefault="00B97AFC" w:rsidP="00C11237">
      <w:pPr>
        <w:pStyle w:val="ListParagraph"/>
        <w:jc w:val="both"/>
        <w:rPr>
          <w:rFonts w:asciiTheme="majorHAnsi" w:hAnsiTheme="majorHAnsi"/>
          <w:b/>
          <w:sz w:val="22"/>
          <w:szCs w:val="22"/>
        </w:rPr>
      </w:pPr>
      <w:r w:rsidRPr="003419EF">
        <w:rPr>
          <w:rFonts w:asciiTheme="majorHAnsi" w:hAnsiTheme="majorHAnsi"/>
          <w:sz w:val="22"/>
          <w:szCs w:val="22"/>
        </w:rPr>
        <w:t xml:space="preserve">Hal tersebut disebabkan pemerintah daerah belum membentuk masyarakat peduli </w:t>
      </w:r>
      <w:proofErr w:type="gramStart"/>
      <w:r w:rsidRPr="003419EF">
        <w:rPr>
          <w:rFonts w:asciiTheme="majorHAnsi" w:hAnsiTheme="majorHAnsi"/>
          <w:sz w:val="22"/>
          <w:szCs w:val="22"/>
        </w:rPr>
        <w:t>api</w:t>
      </w:r>
      <w:proofErr w:type="gramEnd"/>
      <w:r w:rsidRPr="003419EF">
        <w:rPr>
          <w:rFonts w:asciiTheme="majorHAnsi" w:hAnsiTheme="majorHAnsi"/>
          <w:sz w:val="22"/>
          <w:szCs w:val="22"/>
        </w:rPr>
        <w:t xml:space="preserve"> di </w:t>
      </w:r>
      <w:r w:rsidR="00C11237">
        <w:rPr>
          <w:rFonts w:asciiTheme="majorHAnsi" w:hAnsiTheme="majorHAnsi"/>
          <w:sz w:val="22"/>
          <w:szCs w:val="22"/>
        </w:rPr>
        <w:t xml:space="preserve">seluruh </w:t>
      </w:r>
      <w:r w:rsidRPr="003419EF">
        <w:rPr>
          <w:rFonts w:asciiTheme="majorHAnsi" w:hAnsiTheme="majorHAnsi"/>
          <w:sz w:val="22"/>
          <w:szCs w:val="22"/>
        </w:rPr>
        <w:t xml:space="preserve">kawasan rawan kebakaran. Selain itu, masyarakat peduli </w:t>
      </w:r>
      <w:proofErr w:type="gramStart"/>
      <w:r w:rsidRPr="003419EF">
        <w:rPr>
          <w:rFonts w:asciiTheme="majorHAnsi" w:hAnsiTheme="majorHAnsi"/>
          <w:sz w:val="22"/>
          <w:szCs w:val="22"/>
        </w:rPr>
        <w:t>api</w:t>
      </w:r>
      <w:proofErr w:type="gramEnd"/>
      <w:r w:rsidRPr="003419EF">
        <w:rPr>
          <w:rFonts w:asciiTheme="majorHAnsi" w:hAnsiTheme="majorHAnsi"/>
          <w:sz w:val="22"/>
          <w:szCs w:val="22"/>
        </w:rPr>
        <w:t xml:space="preserve"> belum dilengkapi perlengkapan yang memadai. </w:t>
      </w:r>
    </w:p>
    <w:p w14:paraId="0AB72793" w14:textId="77777777" w:rsidR="00B97AFC" w:rsidRPr="003419EF" w:rsidRDefault="00B97AFC" w:rsidP="003419EF">
      <w:pPr>
        <w:tabs>
          <w:tab w:val="left" w:pos="2383"/>
        </w:tabs>
        <w:jc w:val="both"/>
        <w:rPr>
          <w:rFonts w:ascii="Calibri" w:hAnsi="Calibri"/>
          <w:sz w:val="22"/>
          <w:szCs w:val="22"/>
        </w:rPr>
      </w:pPr>
    </w:p>
    <w:p w14:paraId="2F75E25C" w14:textId="77777777" w:rsidR="009F0666" w:rsidRPr="003419EF" w:rsidRDefault="009F0666" w:rsidP="00C11237">
      <w:pPr>
        <w:pStyle w:val="ListParagraph"/>
        <w:numPr>
          <w:ilvl w:val="0"/>
          <w:numId w:val="23"/>
        </w:numPr>
        <w:ind w:left="360" w:hanging="360"/>
        <w:jc w:val="both"/>
        <w:rPr>
          <w:rFonts w:asciiTheme="majorHAnsi" w:hAnsiTheme="majorHAnsi"/>
          <w:b/>
          <w:sz w:val="22"/>
          <w:szCs w:val="22"/>
        </w:rPr>
      </w:pPr>
      <w:r w:rsidRPr="003419EF">
        <w:rPr>
          <w:rFonts w:asciiTheme="majorHAnsi" w:hAnsiTheme="majorHAnsi"/>
          <w:b/>
          <w:sz w:val="22"/>
          <w:szCs w:val="22"/>
        </w:rPr>
        <w:t>Rekomendasi Perbaikan di Masa Mendatang</w:t>
      </w:r>
    </w:p>
    <w:p w14:paraId="5879A07D" w14:textId="77777777" w:rsidR="009F0666" w:rsidRPr="003419EF" w:rsidRDefault="009F0666" w:rsidP="00C11237">
      <w:pPr>
        <w:numPr>
          <w:ilvl w:val="0"/>
          <w:numId w:val="20"/>
        </w:numPr>
        <w:ind w:left="720"/>
        <w:contextualSpacing/>
        <w:jc w:val="both"/>
        <w:rPr>
          <w:rFonts w:asciiTheme="majorHAnsi" w:hAnsiTheme="majorHAnsi"/>
          <w:sz w:val="22"/>
          <w:szCs w:val="22"/>
          <w:lang w:val="sv-SE"/>
        </w:rPr>
      </w:pPr>
      <w:r w:rsidRPr="003419EF">
        <w:rPr>
          <w:rFonts w:asciiTheme="majorHAnsi" w:hAnsiTheme="majorHAnsi"/>
          <w:b/>
          <w:sz w:val="22"/>
          <w:szCs w:val="22"/>
          <w:lang w:val="sv-SE"/>
        </w:rPr>
        <w:t>Perbaikan kebijakan di kawasan rawan kebakaran</w:t>
      </w:r>
    </w:p>
    <w:p w14:paraId="4D0EB6AC" w14:textId="77777777" w:rsidR="009F0666" w:rsidRPr="003419EF" w:rsidRDefault="009F0666" w:rsidP="00C11237">
      <w:pPr>
        <w:ind w:left="720"/>
        <w:contextualSpacing/>
        <w:jc w:val="both"/>
        <w:rPr>
          <w:rFonts w:asciiTheme="majorHAnsi" w:hAnsiTheme="majorHAnsi"/>
          <w:sz w:val="22"/>
          <w:szCs w:val="22"/>
          <w:lang w:val="sv-SE"/>
        </w:rPr>
      </w:pPr>
      <w:r w:rsidRPr="003419EF">
        <w:rPr>
          <w:rFonts w:asciiTheme="majorHAnsi" w:hAnsiTheme="majorHAnsi"/>
          <w:sz w:val="22"/>
          <w:szCs w:val="22"/>
          <w:lang w:val="sv-SE"/>
        </w:rPr>
        <w:t>Perlunya pengetatan kebijak</w:t>
      </w:r>
      <w:r w:rsidR="00487F98">
        <w:rPr>
          <w:rFonts w:asciiTheme="majorHAnsi" w:hAnsiTheme="majorHAnsi"/>
          <w:sz w:val="22"/>
          <w:szCs w:val="22"/>
          <w:lang w:val="sv-SE"/>
        </w:rPr>
        <w:t>an perlindungan kawasan gambut</w:t>
      </w:r>
      <w:r w:rsidRPr="003419EF">
        <w:rPr>
          <w:rFonts w:asciiTheme="majorHAnsi" w:hAnsiTheme="majorHAnsi"/>
          <w:sz w:val="22"/>
          <w:szCs w:val="22"/>
          <w:lang w:val="sv-SE"/>
        </w:rPr>
        <w:t xml:space="preserve"> pada:</w:t>
      </w:r>
    </w:p>
    <w:p w14:paraId="4882C777" w14:textId="77777777" w:rsidR="00D1167C" w:rsidRPr="003419EF" w:rsidRDefault="009F0666" w:rsidP="00C11237">
      <w:pPr>
        <w:numPr>
          <w:ilvl w:val="0"/>
          <w:numId w:val="21"/>
        </w:numPr>
        <w:contextualSpacing/>
        <w:jc w:val="both"/>
        <w:rPr>
          <w:rFonts w:asciiTheme="majorHAnsi" w:hAnsiTheme="majorHAnsi"/>
          <w:sz w:val="22"/>
          <w:szCs w:val="22"/>
          <w:lang w:val="sv-SE"/>
        </w:rPr>
      </w:pPr>
      <w:r w:rsidRPr="003419EF">
        <w:rPr>
          <w:rFonts w:asciiTheme="majorHAnsi" w:hAnsiTheme="majorHAnsi"/>
          <w:sz w:val="22"/>
          <w:szCs w:val="22"/>
          <w:lang w:val="sv-SE"/>
        </w:rPr>
        <w:t>Tingkat hulu: pada saat pemberian izin</w:t>
      </w:r>
      <w:r w:rsidR="00C11237">
        <w:rPr>
          <w:rFonts w:asciiTheme="majorHAnsi" w:hAnsiTheme="majorHAnsi"/>
          <w:sz w:val="22"/>
          <w:szCs w:val="22"/>
          <w:lang w:val="sv-SE"/>
        </w:rPr>
        <w:t>,</w:t>
      </w:r>
      <w:r w:rsidRPr="003419EF">
        <w:rPr>
          <w:rFonts w:asciiTheme="majorHAnsi" w:hAnsiTheme="majorHAnsi"/>
          <w:sz w:val="22"/>
          <w:szCs w:val="22"/>
          <w:lang w:val="sv-SE"/>
        </w:rPr>
        <w:t xml:space="preserve"> </w:t>
      </w:r>
      <w:r w:rsidR="00C11237">
        <w:rPr>
          <w:rFonts w:asciiTheme="majorHAnsi" w:hAnsiTheme="majorHAnsi"/>
          <w:sz w:val="22"/>
          <w:szCs w:val="22"/>
          <w:lang w:val="sv-SE"/>
        </w:rPr>
        <w:t>dimana</w:t>
      </w:r>
      <w:r w:rsidRPr="003419EF">
        <w:rPr>
          <w:rFonts w:asciiTheme="majorHAnsi" w:hAnsiTheme="majorHAnsi"/>
          <w:sz w:val="22"/>
          <w:szCs w:val="22"/>
          <w:lang w:val="sv-SE"/>
        </w:rPr>
        <w:t xml:space="preserve"> pemberi izin wajib mempertimbangkan dengan </w:t>
      </w:r>
      <w:proofErr w:type="gramStart"/>
      <w:r w:rsidRPr="003419EF">
        <w:rPr>
          <w:rFonts w:asciiTheme="majorHAnsi" w:hAnsiTheme="majorHAnsi"/>
          <w:sz w:val="22"/>
          <w:szCs w:val="22"/>
          <w:lang w:val="sv-SE"/>
        </w:rPr>
        <w:t>kawasan  gambut</w:t>
      </w:r>
      <w:proofErr w:type="gramEnd"/>
      <w:r w:rsidRPr="003419EF">
        <w:rPr>
          <w:rFonts w:asciiTheme="majorHAnsi" w:hAnsiTheme="majorHAnsi"/>
          <w:sz w:val="22"/>
          <w:szCs w:val="22"/>
          <w:lang w:val="sv-SE"/>
        </w:rPr>
        <w:t xml:space="preserve"> da</w:t>
      </w:r>
      <w:r w:rsidR="00C11237">
        <w:rPr>
          <w:rFonts w:asciiTheme="majorHAnsi" w:hAnsiTheme="majorHAnsi"/>
          <w:sz w:val="22"/>
          <w:szCs w:val="22"/>
          <w:lang w:val="sv-SE"/>
        </w:rPr>
        <w:t xml:space="preserve">lam. Dalam jangka panjang, Rencana Tata Ruang </w:t>
      </w:r>
      <w:proofErr w:type="gramStart"/>
      <w:r w:rsidR="00C11237">
        <w:rPr>
          <w:rFonts w:asciiTheme="majorHAnsi" w:hAnsiTheme="majorHAnsi"/>
          <w:sz w:val="22"/>
          <w:szCs w:val="22"/>
          <w:lang w:val="sv-SE"/>
        </w:rPr>
        <w:t>dan</w:t>
      </w:r>
      <w:proofErr w:type="gramEnd"/>
      <w:r w:rsidR="00C11237">
        <w:rPr>
          <w:rFonts w:asciiTheme="majorHAnsi" w:hAnsiTheme="majorHAnsi"/>
          <w:sz w:val="22"/>
          <w:szCs w:val="22"/>
          <w:lang w:val="sv-SE"/>
        </w:rPr>
        <w:t xml:space="preserve"> Wilayah Provinsi (RTRWP)</w:t>
      </w:r>
      <w:r w:rsidRPr="003419EF">
        <w:rPr>
          <w:rFonts w:asciiTheme="majorHAnsi" w:hAnsiTheme="majorHAnsi"/>
          <w:sz w:val="22"/>
          <w:szCs w:val="22"/>
          <w:lang w:val="sv-SE"/>
        </w:rPr>
        <w:t xml:space="preserve"> perlu memasuk</w:t>
      </w:r>
      <w:r w:rsidR="00C11237">
        <w:rPr>
          <w:rFonts w:asciiTheme="majorHAnsi" w:hAnsiTheme="majorHAnsi"/>
          <w:sz w:val="22"/>
          <w:szCs w:val="22"/>
          <w:lang w:val="sv-SE"/>
        </w:rPr>
        <w:t>k</w:t>
      </w:r>
      <w:r w:rsidRPr="003419EF">
        <w:rPr>
          <w:rFonts w:asciiTheme="majorHAnsi" w:hAnsiTheme="majorHAnsi"/>
          <w:sz w:val="22"/>
          <w:szCs w:val="22"/>
          <w:lang w:val="sv-SE"/>
        </w:rPr>
        <w:t>an wilayah gambut dalam sebagai kawasan lindung;</w:t>
      </w:r>
    </w:p>
    <w:p w14:paraId="5C2AF80C" w14:textId="77777777" w:rsidR="009F0666" w:rsidRPr="003419EF" w:rsidRDefault="009F0666" w:rsidP="00C11237">
      <w:pPr>
        <w:numPr>
          <w:ilvl w:val="0"/>
          <w:numId w:val="21"/>
        </w:numPr>
        <w:contextualSpacing/>
        <w:jc w:val="both"/>
        <w:rPr>
          <w:rFonts w:asciiTheme="majorHAnsi" w:hAnsiTheme="majorHAnsi"/>
          <w:sz w:val="22"/>
          <w:szCs w:val="22"/>
          <w:lang w:val="sv-SE"/>
        </w:rPr>
      </w:pPr>
      <w:r w:rsidRPr="003419EF">
        <w:rPr>
          <w:rFonts w:asciiTheme="majorHAnsi" w:hAnsiTheme="majorHAnsi"/>
          <w:sz w:val="22"/>
          <w:szCs w:val="22"/>
          <w:lang w:val="sv-SE"/>
        </w:rPr>
        <w:t>Tingkat hilir: di wilayah yang izinnya</w:t>
      </w:r>
      <w:r w:rsidR="00C11237">
        <w:rPr>
          <w:rFonts w:asciiTheme="majorHAnsi" w:hAnsiTheme="majorHAnsi"/>
          <w:sz w:val="22"/>
          <w:szCs w:val="22"/>
          <w:lang w:val="sv-SE"/>
        </w:rPr>
        <w:t xml:space="preserve"> sudah</w:t>
      </w:r>
      <w:r w:rsidRPr="003419EF">
        <w:rPr>
          <w:rFonts w:asciiTheme="majorHAnsi" w:hAnsiTheme="majorHAnsi"/>
          <w:sz w:val="22"/>
          <w:szCs w:val="22"/>
          <w:lang w:val="sv-SE"/>
        </w:rPr>
        <w:t xml:space="preserve"> terlanjur diberikan, perlu adanya pengawasan </w:t>
      </w:r>
      <w:proofErr w:type="gramStart"/>
      <w:r w:rsidRPr="003419EF">
        <w:rPr>
          <w:rFonts w:asciiTheme="majorHAnsi" w:hAnsiTheme="majorHAnsi"/>
          <w:sz w:val="22"/>
          <w:szCs w:val="22"/>
          <w:lang w:val="sv-SE"/>
        </w:rPr>
        <w:t>dan</w:t>
      </w:r>
      <w:proofErr w:type="gramEnd"/>
      <w:r w:rsidRPr="003419EF">
        <w:rPr>
          <w:rFonts w:asciiTheme="majorHAnsi" w:hAnsiTheme="majorHAnsi"/>
          <w:sz w:val="22"/>
          <w:szCs w:val="22"/>
          <w:lang w:val="sv-SE"/>
        </w:rPr>
        <w:t xml:space="preserve"> pembinaan yang intensif dan tegas, artinya bila tetap tidak tunduk pada aturan yang ada maka pencabutan izin adalah solusinya.</w:t>
      </w:r>
    </w:p>
    <w:p w14:paraId="777AB9B3" w14:textId="77777777" w:rsidR="009F0666" w:rsidRPr="003419EF" w:rsidRDefault="00D1167C" w:rsidP="001008DD">
      <w:pPr>
        <w:numPr>
          <w:ilvl w:val="0"/>
          <w:numId w:val="20"/>
        </w:numPr>
        <w:ind w:left="720"/>
        <w:rPr>
          <w:rFonts w:asciiTheme="majorHAnsi" w:hAnsiTheme="majorHAnsi"/>
          <w:sz w:val="22"/>
          <w:szCs w:val="22"/>
          <w:lang w:val="sv-SE"/>
        </w:rPr>
      </w:pPr>
      <w:r w:rsidRPr="003419EF">
        <w:rPr>
          <w:rFonts w:asciiTheme="majorHAnsi" w:hAnsiTheme="majorHAnsi"/>
          <w:b/>
          <w:sz w:val="22"/>
          <w:szCs w:val="22"/>
          <w:lang w:val="sv-SE"/>
        </w:rPr>
        <w:t>Pelaksanaan evaluasi k</w:t>
      </w:r>
      <w:r w:rsidR="009F0666" w:rsidRPr="003419EF">
        <w:rPr>
          <w:rFonts w:asciiTheme="majorHAnsi" w:hAnsiTheme="majorHAnsi"/>
          <w:b/>
          <w:sz w:val="22"/>
          <w:szCs w:val="22"/>
          <w:lang w:val="sv-SE"/>
        </w:rPr>
        <w:t>onsesi</w:t>
      </w:r>
    </w:p>
    <w:p w14:paraId="3A3303F6" w14:textId="77777777" w:rsidR="009F0666" w:rsidRPr="003419EF" w:rsidRDefault="009F0666" w:rsidP="001008DD">
      <w:pPr>
        <w:ind w:left="720"/>
        <w:jc w:val="both"/>
        <w:rPr>
          <w:rFonts w:asciiTheme="majorHAnsi" w:hAnsiTheme="majorHAnsi"/>
          <w:sz w:val="22"/>
          <w:szCs w:val="22"/>
          <w:lang w:val="sv-SE"/>
        </w:rPr>
      </w:pPr>
      <w:r w:rsidRPr="003419EF">
        <w:rPr>
          <w:rFonts w:asciiTheme="majorHAnsi" w:hAnsiTheme="majorHAnsi"/>
          <w:sz w:val="22"/>
          <w:szCs w:val="22"/>
          <w:lang w:val="sv-SE"/>
        </w:rPr>
        <w:t xml:space="preserve">Perlu dipertimbangkan untuk melakukan evaluasi luas konsesi </w:t>
      </w:r>
      <w:proofErr w:type="gramStart"/>
      <w:r w:rsidRPr="003419EF">
        <w:rPr>
          <w:rFonts w:asciiTheme="majorHAnsi" w:hAnsiTheme="majorHAnsi"/>
          <w:sz w:val="22"/>
          <w:szCs w:val="22"/>
          <w:lang w:val="sv-SE"/>
        </w:rPr>
        <w:t>dan</w:t>
      </w:r>
      <w:proofErr w:type="gramEnd"/>
      <w:r w:rsidRPr="003419EF">
        <w:rPr>
          <w:rFonts w:asciiTheme="majorHAnsi" w:hAnsiTheme="majorHAnsi"/>
          <w:sz w:val="22"/>
          <w:szCs w:val="22"/>
          <w:lang w:val="sv-SE"/>
        </w:rPr>
        <w:t xml:space="preserve"> kemampuan manajerial dari perusahaan yang mengajukan izin. Perlu tindakan segera </w:t>
      </w:r>
      <w:proofErr w:type="gramStart"/>
      <w:r w:rsidRPr="003419EF">
        <w:rPr>
          <w:rFonts w:asciiTheme="majorHAnsi" w:hAnsiTheme="majorHAnsi"/>
          <w:sz w:val="22"/>
          <w:szCs w:val="22"/>
          <w:lang w:val="sv-SE"/>
        </w:rPr>
        <w:t>dan</w:t>
      </w:r>
      <w:proofErr w:type="gramEnd"/>
      <w:r w:rsidRPr="003419EF">
        <w:rPr>
          <w:rFonts w:asciiTheme="majorHAnsi" w:hAnsiTheme="majorHAnsi"/>
          <w:sz w:val="22"/>
          <w:szCs w:val="22"/>
          <w:lang w:val="sv-SE"/>
        </w:rPr>
        <w:t xml:space="preserve"> tegas untuk menghentikan okupasi yang telah terjadi dan dapat dipertimbangkan untuk dialihkan kepada perusahaan lain yang siap bertanggungjawab. </w:t>
      </w:r>
    </w:p>
    <w:p w14:paraId="522BB8A0" w14:textId="77777777" w:rsidR="009F0666" w:rsidRPr="003419EF" w:rsidRDefault="00D1167C" w:rsidP="001008DD">
      <w:pPr>
        <w:numPr>
          <w:ilvl w:val="0"/>
          <w:numId w:val="20"/>
        </w:numPr>
        <w:ind w:left="720"/>
        <w:contextualSpacing/>
        <w:jc w:val="both"/>
        <w:rPr>
          <w:rFonts w:asciiTheme="majorHAnsi" w:hAnsiTheme="majorHAnsi"/>
          <w:sz w:val="22"/>
          <w:szCs w:val="22"/>
          <w:lang w:val="sv-SE"/>
        </w:rPr>
      </w:pPr>
      <w:r w:rsidRPr="003419EF">
        <w:rPr>
          <w:rFonts w:asciiTheme="majorHAnsi" w:hAnsiTheme="majorHAnsi"/>
          <w:b/>
          <w:sz w:val="22"/>
          <w:szCs w:val="22"/>
          <w:lang w:val="sv-SE"/>
        </w:rPr>
        <w:t>Penguatan kapasitas pemerintah daerah dalam r</w:t>
      </w:r>
      <w:r w:rsidR="009F0666" w:rsidRPr="003419EF">
        <w:rPr>
          <w:rFonts w:asciiTheme="majorHAnsi" w:hAnsiTheme="majorHAnsi"/>
          <w:b/>
          <w:sz w:val="22"/>
          <w:szCs w:val="22"/>
          <w:lang w:val="sv-SE"/>
        </w:rPr>
        <w:t xml:space="preserve">esolusi </w:t>
      </w:r>
      <w:r w:rsidRPr="003419EF">
        <w:rPr>
          <w:rFonts w:asciiTheme="majorHAnsi" w:hAnsiTheme="majorHAnsi"/>
          <w:b/>
          <w:sz w:val="22"/>
          <w:szCs w:val="22"/>
          <w:lang w:val="sv-SE"/>
        </w:rPr>
        <w:t>k</w:t>
      </w:r>
      <w:r w:rsidR="009F0666" w:rsidRPr="003419EF">
        <w:rPr>
          <w:rFonts w:asciiTheme="majorHAnsi" w:hAnsiTheme="majorHAnsi"/>
          <w:b/>
          <w:sz w:val="22"/>
          <w:szCs w:val="22"/>
          <w:lang w:val="sv-SE"/>
        </w:rPr>
        <w:t>onflik</w:t>
      </w:r>
    </w:p>
    <w:p w14:paraId="7256BE2B" w14:textId="77777777" w:rsidR="009F0666" w:rsidRPr="003419EF" w:rsidRDefault="00C11237" w:rsidP="001008DD">
      <w:pPr>
        <w:ind w:left="720"/>
        <w:contextualSpacing/>
        <w:jc w:val="both"/>
        <w:rPr>
          <w:rFonts w:asciiTheme="majorHAnsi" w:hAnsiTheme="majorHAnsi"/>
          <w:sz w:val="22"/>
          <w:szCs w:val="22"/>
          <w:lang w:val="sv-SE"/>
        </w:rPr>
      </w:pPr>
      <w:r>
        <w:rPr>
          <w:rFonts w:asciiTheme="majorHAnsi" w:hAnsiTheme="majorHAnsi"/>
          <w:sz w:val="22"/>
          <w:szCs w:val="22"/>
          <w:lang w:val="sv-SE"/>
        </w:rPr>
        <w:t xml:space="preserve">Umumnya, kebakaran terjadi </w:t>
      </w:r>
      <w:r w:rsidR="009F0666" w:rsidRPr="003419EF">
        <w:rPr>
          <w:rFonts w:asciiTheme="majorHAnsi" w:hAnsiTheme="majorHAnsi"/>
          <w:sz w:val="22"/>
          <w:szCs w:val="22"/>
          <w:lang w:val="sv-SE"/>
        </w:rPr>
        <w:t xml:space="preserve">di wilayah konsesi yang sedang dalam kondisi konflik dengan masyarakat. </w:t>
      </w:r>
      <w:r>
        <w:rPr>
          <w:rFonts w:asciiTheme="majorHAnsi" w:hAnsiTheme="majorHAnsi"/>
          <w:sz w:val="22"/>
          <w:szCs w:val="22"/>
          <w:lang w:val="sv-SE"/>
        </w:rPr>
        <w:t>K</w:t>
      </w:r>
      <w:r w:rsidR="009F0666" w:rsidRPr="003419EF">
        <w:rPr>
          <w:rFonts w:asciiTheme="majorHAnsi" w:hAnsiTheme="majorHAnsi"/>
          <w:sz w:val="22"/>
          <w:szCs w:val="22"/>
          <w:lang w:val="sv-SE"/>
        </w:rPr>
        <w:t xml:space="preserve">apasitas </w:t>
      </w:r>
      <w:r>
        <w:rPr>
          <w:rFonts w:asciiTheme="majorHAnsi" w:hAnsiTheme="majorHAnsi"/>
          <w:sz w:val="22"/>
          <w:szCs w:val="22"/>
          <w:lang w:val="sv-SE"/>
        </w:rPr>
        <w:t>Pemerintah Daerah perlu didorong</w:t>
      </w:r>
      <w:r w:rsidR="009F0666" w:rsidRPr="003419EF">
        <w:rPr>
          <w:rFonts w:asciiTheme="majorHAnsi" w:hAnsiTheme="majorHAnsi"/>
          <w:sz w:val="22"/>
          <w:szCs w:val="22"/>
          <w:lang w:val="sv-SE"/>
        </w:rPr>
        <w:t xml:space="preserve"> </w:t>
      </w:r>
      <w:r>
        <w:rPr>
          <w:rFonts w:asciiTheme="majorHAnsi" w:hAnsiTheme="majorHAnsi"/>
          <w:sz w:val="22"/>
          <w:szCs w:val="22"/>
          <w:lang w:val="sv-SE"/>
        </w:rPr>
        <w:t>kepada</w:t>
      </w:r>
      <w:r w:rsidR="009F0666" w:rsidRPr="003419EF">
        <w:rPr>
          <w:rFonts w:asciiTheme="majorHAnsi" w:hAnsiTheme="majorHAnsi"/>
          <w:sz w:val="22"/>
          <w:szCs w:val="22"/>
          <w:lang w:val="sv-SE"/>
        </w:rPr>
        <w:t xml:space="preserve"> proses resolusi konflik </w:t>
      </w:r>
      <w:r>
        <w:rPr>
          <w:rFonts w:asciiTheme="majorHAnsi" w:hAnsiTheme="majorHAnsi"/>
          <w:sz w:val="22"/>
          <w:szCs w:val="22"/>
          <w:lang w:val="sv-SE"/>
        </w:rPr>
        <w:t>untuk dapat membantu menyelesaikan persoalan</w:t>
      </w:r>
      <w:r w:rsidR="009F0666" w:rsidRPr="003419EF">
        <w:rPr>
          <w:rFonts w:asciiTheme="majorHAnsi" w:hAnsiTheme="majorHAnsi"/>
          <w:sz w:val="22"/>
          <w:szCs w:val="22"/>
          <w:lang w:val="sv-SE"/>
        </w:rPr>
        <w:t>.</w:t>
      </w:r>
    </w:p>
    <w:p w14:paraId="04CA74FB" w14:textId="77777777" w:rsidR="009F0666" w:rsidRPr="003419EF" w:rsidRDefault="009F0666" w:rsidP="001008DD">
      <w:pPr>
        <w:numPr>
          <w:ilvl w:val="0"/>
          <w:numId w:val="20"/>
        </w:numPr>
        <w:ind w:left="720"/>
        <w:contextualSpacing/>
        <w:jc w:val="both"/>
        <w:rPr>
          <w:rFonts w:asciiTheme="majorHAnsi" w:hAnsiTheme="majorHAnsi"/>
          <w:sz w:val="22"/>
          <w:szCs w:val="22"/>
          <w:lang w:val="sv-SE"/>
        </w:rPr>
      </w:pPr>
      <w:r w:rsidRPr="003419EF">
        <w:rPr>
          <w:rFonts w:asciiTheme="majorHAnsi" w:hAnsiTheme="majorHAnsi"/>
          <w:b/>
          <w:sz w:val="22"/>
          <w:szCs w:val="22"/>
          <w:lang w:val="sv-SE"/>
        </w:rPr>
        <w:t xml:space="preserve">Pembinaan </w:t>
      </w:r>
      <w:proofErr w:type="gramStart"/>
      <w:r w:rsidRPr="003419EF">
        <w:rPr>
          <w:rFonts w:asciiTheme="majorHAnsi" w:hAnsiTheme="majorHAnsi"/>
          <w:b/>
          <w:sz w:val="22"/>
          <w:szCs w:val="22"/>
          <w:lang w:val="sv-SE"/>
        </w:rPr>
        <w:t>dan</w:t>
      </w:r>
      <w:proofErr w:type="gramEnd"/>
      <w:r w:rsidRPr="003419EF">
        <w:rPr>
          <w:rFonts w:asciiTheme="majorHAnsi" w:hAnsiTheme="majorHAnsi"/>
          <w:b/>
          <w:sz w:val="22"/>
          <w:szCs w:val="22"/>
          <w:lang w:val="sv-SE"/>
        </w:rPr>
        <w:t xml:space="preserve"> pengawasan berjenjang</w:t>
      </w:r>
    </w:p>
    <w:p w14:paraId="65F67050" w14:textId="77777777" w:rsidR="009F0666" w:rsidRPr="003419EF" w:rsidRDefault="009F0666" w:rsidP="001008DD">
      <w:pPr>
        <w:ind w:left="720"/>
        <w:contextualSpacing/>
        <w:jc w:val="both"/>
        <w:rPr>
          <w:rFonts w:asciiTheme="majorHAnsi" w:hAnsiTheme="majorHAnsi"/>
          <w:sz w:val="22"/>
          <w:szCs w:val="22"/>
          <w:lang w:val="sv-SE"/>
        </w:rPr>
      </w:pPr>
      <w:r w:rsidRPr="003419EF">
        <w:rPr>
          <w:rFonts w:asciiTheme="majorHAnsi" w:hAnsiTheme="majorHAnsi"/>
          <w:sz w:val="22"/>
          <w:szCs w:val="22"/>
          <w:lang w:val="sv-SE"/>
        </w:rPr>
        <w:t xml:space="preserve">Penegakan hukum administrasi terhadap perusahaan memiliki peran penting karena tidak melalui proses panjang sebagaimana pendekatan penegakan hukum pidana </w:t>
      </w:r>
      <w:proofErr w:type="gramStart"/>
      <w:r w:rsidRPr="003419EF">
        <w:rPr>
          <w:rFonts w:asciiTheme="majorHAnsi" w:hAnsiTheme="majorHAnsi"/>
          <w:sz w:val="22"/>
          <w:szCs w:val="22"/>
          <w:lang w:val="sv-SE"/>
        </w:rPr>
        <w:t>dan</w:t>
      </w:r>
      <w:proofErr w:type="gramEnd"/>
      <w:r w:rsidRPr="003419EF">
        <w:rPr>
          <w:rFonts w:asciiTheme="majorHAnsi" w:hAnsiTheme="majorHAnsi"/>
          <w:sz w:val="22"/>
          <w:szCs w:val="22"/>
          <w:lang w:val="sv-SE"/>
        </w:rPr>
        <w:t xml:space="preserve"> perdata. Selain itu, </w:t>
      </w:r>
      <w:r w:rsidR="001008DD">
        <w:rPr>
          <w:rFonts w:asciiTheme="majorHAnsi" w:hAnsiTheme="majorHAnsi"/>
          <w:sz w:val="22"/>
          <w:szCs w:val="22"/>
          <w:lang w:val="sv-SE"/>
        </w:rPr>
        <w:t xml:space="preserve">penegakan hukum administrasi ini </w:t>
      </w:r>
      <w:r w:rsidRPr="003419EF">
        <w:rPr>
          <w:rFonts w:asciiTheme="majorHAnsi" w:hAnsiTheme="majorHAnsi"/>
          <w:sz w:val="22"/>
          <w:szCs w:val="22"/>
          <w:lang w:val="sv-SE"/>
        </w:rPr>
        <w:t xml:space="preserve">memiliki potensi untuk mencegah terjadinya pelanggaran </w:t>
      </w:r>
      <w:proofErr w:type="gramStart"/>
      <w:r w:rsidRPr="003419EF">
        <w:rPr>
          <w:rFonts w:asciiTheme="majorHAnsi" w:hAnsiTheme="majorHAnsi"/>
          <w:sz w:val="22"/>
          <w:szCs w:val="22"/>
          <w:lang w:val="sv-SE"/>
        </w:rPr>
        <w:t>dan</w:t>
      </w:r>
      <w:proofErr w:type="gramEnd"/>
      <w:r w:rsidRPr="003419EF">
        <w:rPr>
          <w:rFonts w:asciiTheme="majorHAnsi" w:hAnsiTheme="majorHAnsi"/>
          <w:sz w:val="22"/>
          <w:szCs w:val="22"/>
          <w:lang w:val="sv-SE"/>
        </w:rPr>
        <w:t xml:space="preserve"> menimbulkan efek jera karena sanksi langsung diberikan kepada korporasinya.</w:t>
      </w:r>
    </w:p>
    <w:p w14:paraId="3A3F9091" w14:textId="77777777" w:rsidR="009F0666" w:rsidRPr="003419EF" w:rsidRDefault="00D1167C" w:rsidP="001008DD">
      <w:pPr>
        <w:numPr>
          <w:ilvl w:val="0"/>
          <w:numId w:val="20"/>
        </w:numPr>
        <w:ind w:left="720"/>
        <w:contextualSpacing/>
        <w:jc w:val="both"/>
        <w:rPr>
          <w:rFonts w:asciiTheme="majorHAnsi" w:hAnsiTheme="majorHAnsi"/>
          <w:sz w:val="22"/>
          <w:szCs w:val="22"/>
          <w:lang w:val="sv-SE"/>
        </w:rPr>
      </w:pPr>
      <w:r w:rsidRPr="003419EF">
        <w:rPr>
          <w:rFonts w:asciiTheme="majorHAnsi" w:hAnsiTheme="majorHAnsi"/>
          <w:b/>
          <w:sz w:val="22"/>
          <w:szCs w:val="22"/>
          <w:lang w:val="sv-SE"/>
        </w:rPr>
        <w:t>Pemberdayaan masyarakat oleh p</w:t>
      </w:r>
      <w:r w:rsidR="009F0666" w:rsidRPr="003419EF">
        <w:rPr>
          <w:rFonts w:asciiTheme="majorHAnsi" w:hAnsiTheme="majorHAnsi"/>
          <w:b/>
          <w:sz w:val="22"/>
          <w:szCs w:val="22"/>
          <w:lang w:val="sv-SE"/>
        </w:rPr>
        <w:t>erusahaan</w:t>
      </w:r>
    </w:p>
    <w:p w14:paraId="3399ECE8" w14:textId="77777777" w:rsidR="00824193" w:rsidRDefault="009F0666" w:rsidP="001008DD">
      <w:pPr>
        <w:ind w:left="720"/>
        <w:contextualSpacing/>
        <w:jc w:val="both"/>
        <w:rPr>
          <w:rFonts w:asciiTheme="majorHAnsi" w:hAnsiTheme="majorHAnsi"/>
          <w:sz w:val="22"/>
          <w:szCs w:val="22"/>
          <w:lang w:val="sv-SE"/>
        </w:rPr>
      </w:pPr>
      <w:r w:rsidRPr="003419EF">
        <w:rPr>
          <w:rFonts w:asciiTheme="majorHAnsi" w:hAnsiTheme="majorHAnsi"/>
          <w:sz w:val="22"/>
          <w:szCs w:val="22"/>
          <w:lang w:val="sv-SE"/>
        </w:rPr>
        <w:t xml:space="preserve">Tidak sedikit perusahaan menganggap masyarakat adalah lawan </w:t>
      </w:r>
      <w:proofErr w:type="gramStart"/>
      <w:r w:rsidRPr="003419EF">
        <w:rPr>
          <w:rFonts w:asciiTheme="majorHAnsi" w:hAnsiTheme="majorHAnsi"/>
          <w:sz w:val="22"/>
          <w:szCs w:val="22"/>
          <w:lang w:val="sv-SE"/>
        </w:rPr>
        <w:t>dan</w:t>
      </w:r>
      <w:proofErr w:type="gramEnd"/>
      <w:r w:rsidRPr="003419EF">
        <w:rPr>
          <w:rFonts w:asciiTheme="majorHAnsi" w:hAnsiTheme="majorHAnsi"/>
          <w:sz w:val="22"/>
          <w:szCs w:val="22"/>
          <w:lang w:val="sv-SE"/>
        </w:rPr>
        <w:t xml:space="preserve"> bukan kawan, sehingga untuk itu perlu dilakukan kegiatan yang bernuansa kemitraan dengan masyarakat sebagai suatu kebutuhan dan bukan pelengkap. Pembentukan Masyarakat Peduli Api (MPA) di wilayah-wilayah perbatasan yang rawan kebakaran dengan aktivitas</w:t>
      </w:r>
      <w:r w:rsidR="001008DD">
        <w:rPr>
          <w:rFonts w:asciiTheme="majorHAnsi" w:hAnsiTheme="majorHAnsi"/>
          <w:sz w:val="22"/>
          <w:szCs w:val="22"/>
          <w:lang w:val="sv-SE"/>
        </w:rPr>
        <w:t xml:space="preserve"> yang saling menguntungkan </w:t>
      </w:r>
      <w:r w:rsidRPr="003419EF">
        <w:rPr>
          <w:rFonts w:asciiTheme="majorHAnsi" w:hAnsiTheme="majorHAnsi"/>
          <w:sz w:val="22"/>
          <w:szCs w:val="22"/>
          <w:lang w:val="sv-SE"/>
        </w:rPr>
        <w:t xml:space="preserve">merupakan satu contoh bentuk hubungan saling menguntungkan. </w:t>
      </w:r>
      <w:r w:rsidR="00D1167C" w:rsidRPr="003419EF">
        <w:rPr>
          <w:rFonts w:asciiTheme="majorHAnsi" w:hAnsiTheme="majorHAnsi"/>
          <w:sz w:val="22"/>
          <w:szCs w:val="22"/>
          <w:lang w:val="sv-SE"/>
        </w:rPr>
        <w:t>Perlu diatur legi</w:t>
      </w:r>
      <w:r w:rsidRPr="003419EF">
        <w:rPr>
          <w:rFonts w:asciiTheme="majorHAnsi" w:hAnsiTheme="majorHAnsi"/>
          <w:sz w:val="22"/>
          <w:szCs w:val="22"/>
          <w:lang w:val="sv-SE"/>
        </w:rPr>
        <w:t xml:space="preserve">slasi terkait dengan kewajiban perusahaan untuk ikut mendukung pendirian MPA khususnya peralatan </w:t>
      </w:r>
      <w:proofErr w:type="gramStart"/>
      <w:r w:rsidRPr="003419EF">
        <w:rPr>
          <w:rFonts w:asciiTheme="majorHAnsi" w:hAnsiTheme="majorHAnsi"/>
          <w:sz w:val="22"/>
          <w:szCs w:val="22"/>
          <w:lang w:val="sv-SE"/>
        </w:rPr>
        <w:t>dan</w:t>
      </w:r>
      <w:proofErr w:type="gramEnd"/>
      <w:r w:rsidRPr="003419EF">
        <w:rPr>
          <w:rFonts w:asciiTheme="majorHAnsi" w:hAnsiTheme="majorHAnsi"/>
          <w:sz w:val="22"/>
          <w:szCs w:val="22"/>
          <w:lang w:val="sv-SE"/>
        </w:rPr>
        <w:t xml:space="preserve"> pelatihan sebagai bentuk CSR.</w:t>
      </w:r>
    </w:p>
    <w:p w14:paraId="33225F24" w14:textId="77777777" w:rsidR="009E0D5C" w:rsidRDefault="009E0D5C" w:rsidP="001008DD">
      <w:pPr>
        <w:ind w:left="720"/>
        <w:contextualSpacing/>
        <w:jc w:val="both"/>
        <w:rPr>
          <w:rFonts w:asciiTheme="majorHAnsi" w:hAnsiTheme="majorHAnsi"/>
          <w:sz w:val="22"/>
          <w:szCs w:val="22"/>
          <w:lang w:val="sv-SE"/>
        </w:rPr>
      </w:pPr>
    </w:p>
    <w:p w14:paraId="48A8C045" w14:textId="77777777" w:rsidR="009E0D5C" w:rsidRPr="003419EF" w:rsidRDefault="009E0D5C" w:rsidP="001008DD">
      <w:pPr>
        <w:ind w:left="720"/>
        <w:contextualSpacing/>
        <w:jc w:val="both"/>
        <w:rPr>
          <w:rFonts w:asciiTheme="majorHAnsi" w:hAnsiTheme="majorHAnsi"/>
          <w:sz w:val="22"/>
          <w:szCs w:val="22"/>
          <w:lang w:val="sv-SE"/>
        </w:rPr>
      </w:pPr>
    </w:p>
    <w:p w14:paraId="0CE4E8E4" w14:textId="77777777" w:rsidR="00D1167C" w:rsidRPr="003419EF" w:rsidRDefault="009F0666" w:rsidP="001008DD">
      <w:pPr>
        <w:pStyle w:val="ListParagraph"/>
        <w:numPr>
          <w:ilvl w:val="0"/>
          <w:numId w:val="20"/>
        </w:numPr>
        <w:ind w:left="720"/>
        <w:jc w:val="both"/>
        <w:rPr>
          <w:rFonts w:asciiTheme="majorHAnsi" w:hAnsiTheme="majorHAnsi"/>
          <w:b/>
          <w:sz w:val="22"/>
          <w:szCs w:val="22"/>
          <w:lang w:val="sv-SE"/>
        </w:rPr>
      </w:pPr>
      <w:r w:rsidRPr="003419EF">
        <w:rPr>
          <w:rFonts w:asciiTheme="majorHAnsi" w:hAnsiTheme="majorHAnsi"/>
          <w:b/>
          <w:sz w:val="22"/>
          <w:szCs w:val="22"/>
          <w:lang w:val="sv-SE"/>
        </w:rPr>
        <w:t>Dukungan Pembukaan L</w:t>
      </w:r>
      <w:r w:rsidR="00D1167C" w:rsidRPr="003419EF">
        <w:rPr>
          <w:rFonts w:asciiTheme="majorHAnsi" w:hAnsiTheme="majorHAnsi"/>
          <w:b/>
          <w:sz w:val="22"/>
          <w:szCs w:val="22"/>
          <w:lang w:val="sv-SE"/>
        </w:rPr>
        <w:t xml:space="preserve">ahan Tanpa Bakar (PLTB) </w:t>
      </w:r>
      <w:proofErr w:type="gramStart"/>
      <w:r w:rsidR="00D1167C" w:rsidRPr="003419EF">
        <w:rPr>
          <w:rFonts w:asciiTheme="majorHAnsi" w:hAnsiTheme="majorHAnsi"/>
          <w:b/>
          <w:sz w:val="22"/>
          <w:szCs w:val="22"/>
          <w:lang w:val="sv-SE"/>
        </w:rPr>
        <w:t>dan</w:t>
      </w:r>
      <w:proofErr w:type="gramEnd"/>
      <w:r w:rsidR="00D1167C" w:rsidRPr="003419EF">
        <w:rPr>
          <w:rFonts w:asciiTheme="majorHAnsi" w:hAnsiTheme="majorHAnsi"/>
          <w:b/>
          <w:sz w:val="22"/>
          <w:szCs w:val="22"/>
          <w:lang w:val="sv-SE"/>
        </w:rPr>
        <w:t xml:space="preserve"> i</w:t>
      </w:r>
      <w:r w:rsidRPr="003419EF">
        <w:rPr>
          <w:rFonts w:asciiTheme="majorHAnsi" w:hAnsiTheme="majorHAnsi"/>
          <w:b/>
          <w:sz w:val="22"/>
          <w:szCs w:val="22"/>
          <w:lang w:val="sv-SE"/>
        </w:rPr>
        <w:t>nsentif</w:t>
      </w:r>
    </w:p>
    <w:p w14:paraId="44C733CA" w14:textId="77777777" w:rsidR="009F0666" w:rsidRPr="001008DD" w:rsidRDefault="009F0666" w:rsidP="001008DD">
      <w:pPr>
        <w:pStyle w:val="ListParagraph"/>
        <w:jc w:val="both"/>
        <w:rPr>
          <w:rFonts w:asciiTheme="majorHAnsi" w:hAnsiTheme="majorHAnsi"/>
          <w:b/>
          <w:sz w:val="22"/>
          <w:szCs w:val="22"/>
          <w:lang w:val="sv-SE"/>
        </w:rPr>
      </w:pPr>
      <w:r w:rsidRPr="003419EF">
        <w:rPr>
          <w:rFonts w:asciiTheme="majorHAnsi" w:hAnsiTheme="majorHAnsi"/>
          <w:sz w:val="22"/>
          <w:szCs w:val="22"/>
          <w:lang w:val="sv-SE"/>
        </w:rPr>
        <w:t xml:space="preserve">Masyarakat melakukan pembakaran karena tidak terdapat cara lain yang lebih ekonomis selain membakar. Pemerintah daerah harus mencari cara untuk menyelesaikan permasalahan tersebut melalui penyediaan dukungan PLTB dengan menggunakan teknologi yang ekonomis. Penerapan PLTB ini sebaiknya dilaksanakan selaras dengan proses penegakan hukum bagi pelaku pembakaran </w:t>
      </w:r>
      <w:proofErr w:type="gramStart"/>
      <w:r w:rsidRPr="003419EF">
        <w:rPr>
          <w:rFonts w:asciiTheme="majorHAnsi" w:hAnsiTheme="majorHAnsi"/>
          <w:sz w:val="22"/>
          <w:szCs w:val="22"/>
          <w:lang w:val="sv-SE"/>
        </w:rPr>
        <w:t>dan</w:t>
      </w:r>
      <w:proofErr w:type="gramEnd"/>
      <w:r w:rsidRPr="003419EF">
        <w:rPr>
          <w:rFonts w:asciiTheme="majorHAnsi" w:hAnsiTheme="majorHAnsi"/>
          <w:sz w:val="22"/>
          <w:szCs w:val="22"/>
          <w:lang w:val="sv-SE"/>
        </w:rPr>
        <w:t xml:space="preserve"> insentif sehingga terdapat dukungan. Pemberian insentif tersebut dapat berupa, antara </w:t>
      </w:r>
      <w:proofErr w:type="gramStart"/>
      <w:r w:rsidRPr="003419EF">
        <w:rPr>
          <w:rFonts w:asciiTheme="majorHAnsi" w:hAnsiTheme="majorHAnsi"/>
          <w:sz w:val="22"/>
          <w:szCs w:val="22"/>
          <w:lang w:val="sv-SE"/>
        </w:rPr>
        <w:t>lain :</w:t>
      </w:r>
      <w:proofErr w:type="gramEnd"/>
    </w:p>
    <w:p w14:paraId="291AB8BB" w14:textId="77777777" w:rsidR="009F0666" w:rsidRPr="003419EF" w:rsidRDefault="009F0666" w:rsidP="001008DD">
      <w:pPr>
        <w:pStyle w:val="ListParagraph"/>
        <w:numPr>
          <w:ilvl w:val="0"/>
          <w:numId w:val="22"/>
        </w:numPr>
        <w:ind w:left="990" w:hanging="270"/>
        <w:jc w:val="both"/>
        <w:rPr>
          <w:rFonts w:asciiTheme="majorHAnsi" w:hAnsiTheme="majorHAnsi"/>
          <w:sz w:val="22"/>
          <w:szCs w:val="22"/>
          <w:lang w:val="sv-SE"/>
        </w:rPr>
      </w:pPr>
      <w:r w:rsidRPr="003419EF">
        <w:rPr>
          <w:rFonts w:asciiTheme="majorHAnsi" w:hAnsiTheme="majorHAnsi"/>
          <w:sz w:val="22"/>
          <w:szCs w:val="22"/>
          <w:lang w:val="sv-SE"/>
        </w:rPr>
        <w:t xml:space="preserve">Dukungan penyediaan pupuk </w:t>
      </w:r>
      <w:proofErr w:type="gramStart"/>
      <w:r w:rsidRPr="003419EF">
        <w:rPr>
          <w:rFonts w:asciiTheme="majorHAnsi" w:hAnsiTheme="majorHAnsi"/>
          <w:sz w:val="22"/>
          <w:szCs w:val="22"/>
          <w:lang w:val="sv-SE"/>
        </w:rPr>
        <w:t>dan</w:t>
      </w:r>
      <w:proofErr w:type="gramEnd"/>
      <w:r w:rsidRPr="003419EF">
        <w:rPr>
          <w:rFonts w:asciiTheme="majorHAnsi" w:hAnsiTheme="majorHAnsi"/>
          <w:sz w:val="22"/>
          <w:szCs w:val="22"/>
          <w:lang w:val="sv-SE"/>
        </w:rPr>
        <w:t xml:space="preserve"> kebutuhan perlandangan yang murah bagi petani yang tidak melakukan pembukaan lahan dengan cara bakar;</w:t>
      </w:r>
    </w:p>
    <w:p w14:paraId="012DAA71" w14:textId="77777777" w:rsidR="009F0666" w:rsidRPr="003419EF" w:rsidRDefault="009F0666" w:rsidP="001008DD">
      <w:pPr>
        <w:pStyle w:val="ListParagraph"/>
        <w:numPr>
          <w:ilvl w:val="0"/>
          <w:numId w:val="22"/>
        </w:numPr>
        <w:ind w:left="990" w:hanging="270"/>
        <w:jc w:val="both"/>
        <w:rPr>
          <w:rFonts w:asciiTheme="majorHAnsi" w:hAnsiTheme="majorHAnsi"/>
          <w:sz w:val="22"/>
          <w:szCs w:val="22"/>
          <w:lang w:val="sv-SE"/>
        </w:rPr>
      </w:pPr>
      <w:r w:rsidRPr="003419EF">
        <w:rPr>
          <w:rFonts w:asciiTheme="majorHAnsi" w:hAnsiTheme="majorHAnsi"/>
          <w:sz w:val="22"/>
          <w:szCs w:val="22"/>
          <w:lang w:val="sv-SE"/>
        </w:rPr>
        <w:t>Insentif kepada desa yang berhasil menjaga lahan sehingga penjagaan lahan menjadi kepentingan bersama;</w:t>
      </w:r>
    </w:p>
    <w:p w14:paraId="4FF04F9F" w14:textId="77777777" w:rsidR="001008DD" w:rsidRPr="009E0D5C" w:rsidRDefault="009F0666" w:rsidP="001008DD">
      <w:pPr>
        <w:pStyle w:val="ListParagraph"/>
        <w:numPr>
          <w:ilvl w:val="0"/>
          <w:numId w:val="22"/>
        </w:numPr>
        <w:ind w:left="990" w:hanging="270"/>
        <w:jc w:val="both"/>
        <w:rPr>
          <w:rFonts w:asciiTheme="majorHAnsi" w:hAnsiTheme="majorHAnsi"/>
          <w:sz w:val="22"/>
          <w:szCs w:val="22"/>
          <w:lang w:val="sv-SE"/>
        </w:rPr>
      </w:pPr>
      <w:r w:rsidRPr="003419EF">
        <w:rPr>
          <w:rFonts w:asciiTheme="majorHAnsi" w:hAnsiTheme="majorHAnsi"/>
          <w:sz w:val="22"/>
          <w:szCs w:val="22"/>
          <w:lang w:val="sv-SE"/>
        </w:rPr>
        <w:t xml:space="preserve">Pemberian bahan kebutuhan pokok bagi petani yang tidak membakar; </w:t>
      </w:r>
      <w:proofErr w:type="gramStart"/>
      <w:r w:rsidRPr="003419EF">
        <w:rPr>
          <w:rFonts w:asciiTheme="majorHAnsi" w:hAnsiTheme="majorHAnsi"/>
          <w:sz w:val="22"/>
          <w:szCs w:val="22"/>
          <w:lang w:val="sv-SE"/>
        </w:rPr>
        <w:t>dan</w:t>
      </w:r>
      <w:proofErr w:type="gramEnd"/>
    </w:p>
    <w:p w14:paraId="512B64CC" w14:textId="77777777" w:rsidR="009F0666" w:rsidRPr="003419EF" w:rsidRDefault="009F0666" w:rsidP="001008DD">
      <w:pPr>
        <w:pStyle w:val="ListParagraph"/>
        <w:numPr>
          <w:ilvl w:val="0"/>
          <w:numId w:val="22"/>
        </w:numPr>
        <w:ind w:left="990" w:hanging="270"/>
        <w:jc w:val="both"/>
        <w:rPr>
          <w:rFonts w:asciiTheme="majorHAnsi" w:hAnsiTheme="majorHAnsi"/>
          <w:sz w:val="22"/>
          <w:szCs w:val="22"/>
          <w:lang w:val="sv-SE"/>
        </w:rPr>
      </w:pPr>
      <w:r w:rsidRPr="003419EF">
        <w:rPr>
          <w:rFonts w:asciiTheme="majorHAnsi" w:hAnsiTheme="majorHAnsi"/>
          <w:sz w:val="22"/>
          <w:szCs w:val="22"/>
          <w:lang w:val="sv-SE"/>
        </w:rPr>
        <w:t>Pelibatan masyarakat dalam kegi</w:t>
      </w:r>
      <w:r w:rsidR="00D1167C" w:rsidRPr="003419EF">
        <w:rPr>
          <w:rFonts w:asciiTheme="majorHAnsi" w:hAnsiTheme="majorHAnsi"/>
          <w:sz w:val="22"/>
          <w:szCs w:val="22"/>
          <w:lang w:val="sv-SE"/>
        </w:rPr>
        <w:t xml:space="preserve">atan operasional di perusahaan </w:t>
      </w:r>
      <w:r w:rsidRPr="003419EF">
        <w:rPr>
          <w:rFonts w:asciiTheme="majorHAnsi" w:hAnsiTheme="majorHAnsi"/>
          <w:sz w:val="22"/>
          <w:szCs w:val="22"/>
          <w:lang w:val="sv-SE"/>
        </w:rPr>
        <w:t xml:space="preserve">dalam </w:t>
      </w:r>
      <w:r w:rsidR="001008DD">
        <w:rPr>
          <w:rFonts w:asciiTheme="majorHAnsi" w:hAnsiTheme="majorHAnsi"/>
          <w:sz w:val="22"/>
          <w:szCs w:val="22"/>
          <w:lang w:val="sv-SE"/>
        </w:rPr>
        <w:t xml:space="preserve">arti </w:t>
      </w:r>
      <w:r w:rsidRPr="003419EF">
        <w:rPr>
          <w:rFonts w:asciiTheme="majorHAnsi" w:hAnsiTheme="majorHAnsi"/>
          <w:sz w:val="22"/>
          <w:szCs w:val="22"/>
          <w:lang w:val="sv-SE"/>
        </w:rPr>
        <w:t xml:space="preserve">yang sesungguhnya merupakan bentuk solusi yang patut dipertimbangkan. Kegiatan operasional </w:t>
      </w:r>
      <w:r w:rsidR="001008DD">
        <w:rPr>
          <w:rFonts w:asciiTheme="majorHAnsi" w:hAnsiTheme="majorHAnsi"/>
          <w:sz w:val="22"/>
          <w:szCs w:val="22"/>
          <w:lang w:val="sv-SE"/>
        </w:rPr>
        <w:t>yang dimaksud termasuk kegiatan</w:t>
      </w:r>
      <w:r w:rsidRPr="003419EF">
        <w:rPr>
          <w:rFonts w:asciiTheme="majorHAnsi" w:hAnsiTheme="majorHAnsi"/>
          <w:sz w:val="22"/>
          <w:szCs w:val="22"/>
          <w:lang w:val="sv-SE"/>
        </w:rPr>
        <w:t xml:space="preserve"> di persemaian (penyiapan media tanam, </w:t>
      </w:r>
      <w:r w:rsidR="001008DD">
        <w:rPr>
          <w:rFonts w:asciiTheme="majorHAnsi" w:hAnsiTheme="majorHAnsi"/>
          <w:sz w:val="22"/>
          <w:szCs w:val="22"/>
          <w:lang w:val="sv-SE"/>
        </w:rPr>
        <w:t>memasukkan</w:t>
      </w:r>
      <w:r w:rsidRPr="003419EF">
        <w:rPr>
          <w:rFonts w:asciiTheme="majorHAnsi" w:hAnsiTheme="majorHAnsi"/>
          <w:sz w:val="22"/>
          <w:szCs w:val="22"/>
          <w:lang w:val="sv-SE"/>
        </w:rPr>
        <w:t xml:space="preserve"> tanah ke dalam </w:t>
      </w:r>
      <w:r w:rsidRPr="001008DD">
        <w:rPr>
          <w:rFonts w:asciiTheme="majorHAnsi" w:hAnsiTheme="majorHAnsi"/>
          <w:i/>
          <w:sz w:val="22"/>
          <w:szCs w:val="22"/>
          <w:lang w:val="sv-SE"/>
        </w:rPr>
        <w:t>polybag</w:t>
      </w:r>
      <w:r w:rsidR="001008DD">
        <w:rPr>
          <w:rFonts w:asciiTheme="majorHAnsi" w:hAnsiTheme="majorHAnsi"/>
          <w:sz w:val="22"/>
          <w:szCs w:val="22"/>
          <w:lang w:val="sv-SE"/>
        </w:rPr>
        <w:t xml:space="preserve"> tanaman </w:t>
      </w:r>
      <w:proofErr w:type="gramStart"/>
      <w:r w:rsidRPr="003419EF">
        <w:rPr>
          <w:rFonts w:asciiTheme="majorHAnsi" w:hAnsiTheme="majorHAnsi"/>
          <w:sz w:val="22"/>
          <w:szCs w:val="22"/>
          <w:lang w:val="sv-SE"/>
        </w:rPr>
        <w:t>dan</w:t>
      </w:r>
      <w:proofErr w:type="gramEnd"/>
      <w:r w:rsidRPr="003419EF">
        <w:rPr>
          <w:rFonts w:asciiTheme="majorHAnsi" w:hAnsiTheme="majorHAnsi"/>
          <w:sz w:val="22"/>
          <w:szCs w:val="22"/>
          <w:lang w:val="sv-SE"/>
        </w:rPr>
        <w:t xml:space="preserve"> lain-lain), penyiapan lahan (pembuatan lubang tanam, pembuatan ajir tanaman, penanaman secara manual), pemupukan, pemeliharaan (penyemprotan herbisida, </w:t>
      </w:r>
      <w:r w:rsidRPr="001008DD">
        <w:rPr>
          <w:rFonts w:asciiTheme="majorHAnsi" w:hAnsiTheme="majorHAnsi"/>
          <w:i/>
          <w:sz w:val="22"/>
          <w:szCs w:val="22"/>
          <w:lang w:val="sv-SE"/>
        </w:rPr>
        <w:t>pruning</w:t>
      </w:r>
      <w:r w:rsidR="001008DD">
        <w:rPr>
          <w:rFonts w:asciiTheme="majorHAnsi" w:hAnsiTheme="majorHAnsi"/>
          <w:sz w:val="22"/>
          <w:szCs w:val="22"/>
          <w:lang w:val="sv-SE"/>
        </w:rPr>
        <w:t xml:space="preserve"> dan lain-lain</w:t>
      </w:r>
      <w:r w:rsidRPr="003419EF">
        <w:rPr>
          <w:rFonts w:asciiTheme="majorHAnsi" w:hAnsiTheme="majorHAnsi"/>
          <w:sz w:val="22"/>
          <w:szCs w:val="22"/>
          <w:lang w:val="sv-SE"/>
        </w:rPr>
        <w:t>).</w:t>
      </w:r>
    </w:p>
    <w:p w14:paraId="08C6C9D8" w14:textId="77777777" w:rsidR="009F0666" w:rsidRPr="003419EF" w:rsidRDefault="009F0666" w:rsidP="003419EF">
      <w:pPr>
        <w:rPr>
          <w:rFonts w:asciiTheme="majorHAnsi" w:hAnsiTheme="majorHAnsi"/>
          <w:sz w:val="22"/>
          <w:szCs w:val="22"/>
        </w:rPr>
      </w:pPr>
    </w:p>
    <w:p w14:paraId="4D3A0DE1" w14:textId="77777777" w:rsidR="009F0666" w:rsidRPr="003419EF" w:rsidRDefault="00824193" w:rsidP="003419EF">
      <w:pPr>
        <w:tabs>
          <w:tab w:val="left" w:pos="2383"/>
        </w:tabs>
        <w:jc w:val="both"/>
        <w:rPr>
          <w:rFonts w:ascii="Calibri" w:hAnsi="Calibri"/>
          <w:b/>
          <w:sz w:val="22"/>
          <w:szCs w:val="22"/>
          <w:u w:val="single"/>
        </w:rPr>
      </w:pPr>
      <w:r w:rsidRPr="003419EF">
        <w:rPr>
          <w:rFonts w:ascii="Calibri" w:hAnsi="Calibri"/>
          <w:b/>
          <w:sz w:val="22"/>
          <w:szCs w:val="22"/>
          <w:u w:val="single"/>
        </w:rPr>
        <w:t>LAMPIRAN</w:t>
      </w:r>
    </w:p>
    <w:p w14:paraId="4733433C" w14:textId="77777777" w:rsidR="00824193" w:rsidRPr="003419EF" w:rsidRDefault="00824193" w:rsidP="003419EF">
      <w:pPr>
        <w:tabs>
          <w:tab w:val="left" w:pos="2383"/>
        </w:tabs>
        <w:jc w:val="both"/>
        <w:rPr>
          <w:rFonts w:ascii="Calibri" w:hAnsi="Calibri"/>
          <w:sz w:val="22"/>
          <w:szCs w:val="22"/>
        </w:rPr>
      </w:pPr>
    </w:p>
    <w:p w14:paraId="14A72E1D" w14:textId="77777777" w:rsidR="00824193" w:rsidRPr="003419EF" w:rsidRDefault="00C877E2" w:rsidP="003419EF">
      <w:pPr>
        <w:tabs>
          <w:tab w:val="left" w:pos="2383"/>
        </w:tabs>
        <w:jc w:val="both"/>
        <w:rPr>
          <w:rFonts w:ascii="Calibri" w:hAnsi="Calibri"/>
          <w:b/>
          <w:sz w:val="22"/>
          <w:szCs w:val="22"/>
        </w:rPr>
      </w:pPr>
      <w:r>
        <w:rPr>
          <w:rFonts w:ascii="Calibri" w:hAnsi="Calibri"/>
          <w:b/>
          <w:sz w:val="22"/>
          <w:szCs w:val="22"/>
        </w:rPr>
        <w:t>Tabel 1</w:t>
      </w:r>
      <w:r w:rsidR="00824193" w:rsidRPr="003419EF">
        <w:rPr>
          <w:rFonts w:ascii="Calibri" w:hAnsi="Calibri"/>
          <w:b/>
          <w:sz w:val="22"/>
          <w:szCs w:val="22"/>
        </w:rPr>
        <w:t xml:space="preserve">:  Hasil </w:t>
      </w:r>
      <w:r w:rsidR="001008DD">
        <w:rPr>
          <w:rFonts w:ascii="Calibri" w:hAnsi="Calibri"/>
          <w:b/>
          <w:sz w:val="22"/>
          <w:szCs w:val="22"/>
        </w:rPr>
        <w:t>Penilaian</w:t>
      </w:r>
      <w:r w:rsidR="00824193" w:rsidRPr="003419EF">
        <w:rPr>
          <w:rFonts w:ascii="Calibri" w:hAnsi="Calibri"/>
          <w:b/>
          <w:sz w:val="22"/>
          <w:szCs w:val="22"/>
        </w:rPr>
        <w:t xml:space="preserve"> Audit Kepatuhan</w:t>
      </w:r>
      <w:r w:rsidR="000B15F2">
        <w:rPr>
          <w:rFonts w:ascii="Calibri" w:hAnsi="Calibri"/>
          <w:b/>
          <w:sz w:val="22"/>
          <w:szCs w:val="22"/>
        </w:rPr>
        <w:t xml:space="preserve"> Pemerintah Kabupaten/Kota</w:t>
      </w:r>
      <w:r w:rsidR="00824193" w:rsidRPr="003419EF">
        <w:rPr>
          <w:rFonts w:ascii="Calibri" w:hAnsi="Calibri"/>
          <w:b/>
          <w:sz w:val="22"/>
          <w:szCs w:val="22"/>
        </w:rPr>
        <w:t xml:space="preserve"> di Provinsi Riau</w:t>
      </w:r>
    </w:p>
    <w:p w14:paraId="6CA0D5CA" w14:textId="77777777" w:rsidR="00824193" w:rsidRPr="003419EF" w:rsidRDefault="00824193" w:rsidP="003419EF">
      <w:pPr>
        <w:tabs>
          <w:tab w:val="left" w:pos="2383"/>
        </w:tabs>
        <w:jc w:val="both"/>
        <w:rPr>
          <w:rFonts w:ascii="Calibri" w:hAnsi="Calibri"/>
          <w:sz w:val="22"/>
          <w:szCs w:val="22"/>
        </w:rPr>
      </w:pPr>
    </w:p>
    <w:tbl>
      <w:tblPr>
        <w:tblW w:w="84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970"/>
        <w:gridCol w:w="1710"/>
        <w:gridCol w:w="1620"/>
        <w:gridCol w:w="1530"/>
      </w:tblGrid>
      <w:tr w:rsidR="00824193" w:rsidRPr="000B15F2" w14:paraId="12AB9FE5" w14:textId="77777777" w:rsidTr="001008DD">
        <w:tc>
          <w:tcPr>
            <w:tcW w:w="630" w:type="dxa"/>
          </w:tcPr>
          <w:p w14:paraId="71369C9E" w14:textId="77777777" w:rsidR="00824193" w:rsidRPr="000B15F2" w:rsidRDefault="00824193" w:rsidP="003419EF">
            <w:pPr>
              <w:pStyle w:val="ListParagraph"/>
              <w:tabs>
                <w:tab w:val="left" w:pos="0"/>
              </w:tabs>
              <w:ind w:left="0"/>
              <w:jc w:val="center"/>
              <w:rPr>
                <w:rFonts w:ascii="Calibri" w:hAnsi="Calibri" w:cs="Calibri"/>
                <w:b/>
                <w:sz w:val="22"/>
                <w:szCs w:val="22"/>
              </w:rPr>
            </w:pPr>
            <w:r w:rsidRPr="000B15F2">
              <w:rPr>
                <w:rFonts w:ascii="Calibri" w:hAnsi="Calibri" w:cs="Calibri"/>
                <w:b/>
                <w:sz w:val="22"/>
                <w:szCs w:val="22"/>
              </w:rPr>
              <w:t>No</w:t>
            </w:r>
            <w:r w:rsidR="001008DD" w:rsidRPr="000B15F2">
              <w:rPr>
                <w:rFonts w:ascii="Calibri" w:hAnsi="Calibri" w:cs="Calibri"/>
                <w:b/>
                <w:sz w:val="22"/>
                <w:szCs w:val="22"/>
              </w:rPr>
              <w:t>.</w:t>
            </w:r>
          </w:p>
        </w:tc>
        <w:tc>
          <w:tcPr>
            <w:tcW w:w="2970" w:type="dxa"/>
          </w:tcPr>
          <w:p w14:paraId="57234B83" w14:textId="77777777" w:rsidR="00824193" w:rsidRPr="000B15F2" w:rsidRDefault="00824193" w:rsidP="003419EF">
            <w:pPr>
              <w:pStyle w:val="ListParagraph"/>
              <w:tabs>
                <w:tab w:val="left" w:pos="0"/>
              </w:tabs>
              <w:ind w:left="0"/>
              <w:jc w:val="center"/>
              <w:rPr>
                <w:rFonts w:ascii="Calibri" w:hAnsi="Calibri" w:cs="Calibri"/>
                <w:b/>
                <w:sz w:val="22"/>
                <w:szCs w:val="22"/>
              </w:rPr>
            </w:pPr>
            <w:r w:rsidRPr="000B15F2">
              <w:rPr>
                <w:rFonts w:ascii="Calibri" w:hAnsi="Calibri" w:cs="Calibri"/>
                <w:b/>
                <w:sz w:val="22"/>
                <w:szCs w:val="22"/>
              </w:rPr>
              <w:t>Pemerintah Kabupaten/Kota</w:t>
            </w:r>
          </w:p>
        </w:tc>
        <w:tc>
          <w:tcPr>
            <w:tcW w:w="1710" w:type="dxa"/>
          </w:tcPr>
          <w:p w14:paraId="0014D302" w14:textId="77777777" w:rsidR="00824193" w:rsidRPr="000B15F2" w:rsidRDefault="00824193" w:rsidP="003419EF">
            <w:pPr>
              <w:pStyle w:val="ListParagraph"/>
              <w:tabs>
                <w:tab w:val="left" w:pos="0"/>
              </w:tabs>
              <w:ind w:left="0"/>
              <w:jc w:val="center"/>
              <w:rPr>
                <w:rFonts w:ascii="Calibri" w:hAnsi="Calibri" w:cs="Calibri"/>
                <w:b/>
                <w:sz w:val="22"/>
                <w:szCs w:val="22"/>
              </w:rPr>
            </w:pPr>
            <w:r w:rsidRPr="000B15F2">
              <w:rPr>
                <w:rFonts w:ascii="Calibri" w:hAnsi="Calibri" w:cs="Calibri"/>
                <w:b/>
                <w:sz w:val="22"/>
                <w:szCs w:val="22"/>
              </w:rPr>
              <w:t>Nilai</w:t>
            </w:r>
          </w:p>
        </w:tc>
        <w:tc>
          <w:tcPr>
            <w:tcW w:w="1620" w:type="dxa"/>
          </w:tcPr>
          <w:p w14:paraId="39EFB537" w14:textId="77777777" w:rsidR="00824193" w:rsidRPr="000B15F2" w:rsidRDefault="00824193" w:rsidP="003419EF">
            <w:pPr>
              <w:pStyle w:val="ListParagraph"/>
              <w:tabs>
                <w:tab w:val="left" w:pos="0"/>
              </w:tabs>
              <w:ind w:left="0"/>
              <w:jc w:val="center"/>
              <w:rPr>
                <w:rFonts w:ascii="Calibri" w:hAnsi="Calibri" w:cs="Calibri"/>
                <w:b/>
                <w:sz w:val="22"/>
                <w:szCs w:val="22"/>
              </w:rPr>
            </w:pPr>
            <w:r w:rsidRPr="000B15F2">
              <w:rPr>
                <w:rFonts w:ascii="Calibri" w:hAnsi="Calibri" w:cs="Calibri"/>
                <w:b/>
                <w:sz w:val="22"/>
                <w:szCs w:val="22"/>
              </w:rPr>
              <w:t>Kriteria</w:t>
            </w:r>
          </w:p>
        </w:tc>
        <w:tc>
          <w:tcPr>
            <w:tcW w:w="1530" w:type="dxa"/>
          </w:tcPr>
          <w:p w14:paraId="3C07CF61" w14:textId="77777777" w:rsidR="00824193" w:rsidRPr="000B15F2" w:rsidRDefault="00824193" w:rsidP="003419EF">
            <w:pPr>
              <w:pStyle w:val="ListParagraph"/>
              <w:tabs>
                <w:tab w:val="left" w:pos="0"/>
              </w:tabs>
              <w:ind w:left="0"/>
              <w:jc w:val="center"/>
              <w:rPr>
                <w:rFonts w:ascii="Calibri" w:hAnsi="Calibri" w:cs="Calibri"/>
                <w:b/>
                <w:sz w:val="22"/>
                <w:szCs w:val="22"/>
              </w:rPr>
            </w:pPr>
            <w:r w:rsidRPr="000B15F2">
              <w:rPr>
                <w:rFonts w:ascii="Calibri" w:hAnsi="Calibri" w:cs="Calibri"/>
                <w:b/>
                <w:sz w:val="22"/>
                <w:szCs w:val="22"/>
              </w:rPr>
              <w:t>Peringkat</w:t>
            </w:r>
          </w:p>
        </w:tc>
      </w:tr>
      <w:tr w:rsidR="001008DD" w:rsidRPr="000B15F2" w14:paraId="3ACDAE79" w14:textId="77777777" w:rsidTr="001008DD">
        <w:tc>
          <w:tcPr>
            <w:tcW w:w="630" w:type="dxa"/>
          </w:tcPr>
          <w:p w14:paraId="5D21DDFF" w14:textId="77777777" w:rsidR="001008DD" w:rsidRPr="000B15F2" w:rsidRDefault="001008DD" w:rsidP="00B604C4">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 xml:space="preserve">1. </w:t>
            </w:r>
          </w:p>
        </w:tc>
        <w:tc>
          <w:tcPr>
            <w:tcW w:w="2970" w:type="dxa"/>
          </w:tcPr>
          <w:p w14:paraId="774E5640" w14:textId="77777777" w:rsidR="001008DD" w:rsidRPr="000B15F2" w:rsidRDefault="001008DD" w:rsidP="00B604C4">
            <w:pPr>
              <w:pStyle w:val="ListParagraph"/>
              <w:tabs>
                <w:tab w:val="left" w:pos="0"/>
              </w:tabs>
              <w:ind w:left="0"/>
              <w:rPr>
                <w:rFonts w:ascii="Calibri" w:hAnsi="Calibri" w:cs="Calibri"/>
                <w:sz w:val="22"/>
                <w:szCs w:val="22"/>
              </w:rPr>
            </w:pPr>
            <w:r w:rsidRPr="000B15F2">
              <w:rPr>
                <w:rFonts w:ascii="Calibri" w:hAnsi="Calibri" w:cs="Calibri"/>
                <w:sz w:val="22"/>
                <w:szCs w:val="22"/>
              </w:rPr>
              <w:t>Kabupaten Bengkalis</w:t>
            </w:r>
          </w:p>
        </w:tc>
        <w:tc>
          <w:tcPr>
            <w:tcW w:w="1710" w:type="dxa"/>
          </w:tcPr>
          <w:p w14:paraId="134FD48E" w14:textId="77777777" w:rsidR="001008DD" w:rsidRPr="000B15F2" w:rsidRDefault="007D425D" w:rsidP="00B604C4">
            <w:pPr>
              <w:pStyle w:val="ListParagraph"/>
              <w:tabs>
                <w:tab w:val="left" w:pos="0"/>
              </w:tabs>
              <w:ind w:left="0"/>
              <w:jc w:val="center"/>
              <w:rPr>
                <w:rFonts w:ascii="Calibri" w:hAnsi="Calibri" w:cs="Calibri"/>
                <w:sz w:val="22"/>
                <w:szCs w:val="22"/>
              </w:rPr>
            </w:pPr>
            <w:r>
              <w:rPr>
                <w:rFonts w:ascii="Calibri" w:hAnsi="Calibri" w:cs="Calibri"/>
                <w:bCs/>
                <w:sz w:val="22"/>
                <w:szCs w:val="22"/>
                <w:lang w:eastAsia="id-ID"/>
              </w:rPr>
              <w:t>92.</w:t>
            </w:r>
            <w:r w:rsidR="001008DD" w:rsidRPr="000B15F2">
              <w:rPr>
                <w:rFonts w:ascii="Calibri" w:hAnsi="Calibri" w:cs="Calibri"/>
                <w:bCs/>
                <w:sz w:val="22"/>
                <w:szCs w:val="22"/>
                <w:lang w:eastAsia="id-ID"/>
              </w:rPr>
              <w:t>26</w:t>
            </w:r>
          </w:p>
        </w:tc>
        <w:tc>
          <w:tcPr>
            <w:tcW w:w="1620" w:type="dxa"/>
          </w:tcPr>
          <w:p w14:paraId="789A1670" w14:textId="77777777" w:rsidR="001008DD" w:rsidRPr="000B15F2" w:rsidRDefault="001008DD" w:rsidP="00B604C4">
            <w:pPr>
              <w:pStyle w:val="ListParagraph"/>
              <w:tabs>
                <w:tab w:val="left" w:pos="0"/>
              </w:tabs>
              <w:ind w:left="0"/>
              <w:jc w:val="center"/>
              <w:rPr>
                <w:rFonts w:ascii="Calibri" w:hAnsi="Calibri" w:cs="Calibri"/>
                <w:sz w:val="22"/>
                <w:szCs w:val="22"/>
              </w:rPr>
            </w:pPr>
            <w:r w:rsidRPr="000B15F2">
              <w:rPr>
                <w:rFonts w:ascii="Calibri" w:hAnsi="Calibri" w:cs="Calibri"/>
                <w:sz w:val="22"/>
                <w:szCs w:val="22"/>
                <w:lang w:eastAsia="id-ID"/>
              </w:rPr>
              <w:t>Patuh</w:t>
            </w:r>
          </w:p>
        </w:tc>
        <w:tc>
          <w:tcPr>
            <w:tcW w:w="1530" w:type="dxa"/>
          </w:tcPr>
          <w:p w14:paraId="4A5BB222" w14:textId="77777777" w:rsidR="001008DD" w:rsidRPr="000B15F2" w:rsidRDefault="001008DD" w:rsidP="00B604C4">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1</w:t>
            </w:r>
          </w:p>
        </w:tc>
      </w:tr>
      <w:tr w:rsidR="001008DD" w:rsidRPr="000B15F2" w14:paraId="7D578EEB" w14:textId="77777777" w:rsidTr="001008DD">
        <w:tc>
          <w:tcPr>
            <w:tcW w:w="630" w:type="dxa"/>
          </w:tcPr>
          <w:p w14:paraId="7FAB35EA" w14:textId="77777777" w:rsidR="001008DD" w:rsidRPr="000B15F2" w:rsidRDefault="001008DD" w:rsidP="00B604C4">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2.</w:t>
            </w:r>
          </w:p>
        </w:tc>
        <w:tc>
          <w:tcPr>
            <w:tcW w:w="2970" w:type="dxa"/>
          </w:tcPr>
          <w:p w14:paraId="664049AB" w14:textId="77777777" w:rsidR="001008DD" w:rsidRPr="000B15F2" w:rsidRDefault="001008DD" w:rsidP="003419EF">
            <w:pPr>
              <w:pStyle w:val="ListParagraph"/>
              <w:tabs>
                <w:tab w:val="left" w:pos="0"/>
              </w:tabs>
              <w:ind w:left="0"/>
              <w:rPr>
                <w:rFonts w:ascii="Calibri" w:hAnsi="Calibri" w:cs="Calibri"/>
                <w:sz w:val="22"/>
                <w:szCs w:val="22"/>
              </w:rPr>
            </w:pPr>
            <w:r w:rsidRPr="000B15F2">
              <w:rPr>
                <w:rFonts w:ascii="Calibri" w:hAnsi="Calibri" w:cs="Calibri"/>
                <w:sz w:val="22"/>
                <w:szCs w:val="22"/>
              </w:rPr>
              <w:t>Kabupaten Siak</w:t>
            </w:r>
          </w:p>
        </w:tc>
        <w:tc>
          <w:tcPr>
            <w:tcW w:w="1710" w:type="dxa"/>
          </w:tcPr>
          <w:p w14:paraId="4B57021B" w14:textId="77777777" w:rsidR="001008DD" w:rsidRPr="000B15F2" w:rsidRDefault="007D425D" w:rsidP="003419EF">
            <w:pPr>
              <w:pStyle w:val="ListParagraph"/>
              <w:tabs>
                <w:tab w:val="left" w:pos="0"/>
              </w:tabs>
              <w:ind w:left="0"/>
              <w:jc w:val="center"/>
              <w:rPr>
                <w:rFonts w:ascii="Calibri" w:hAnsi="Calibri" w:cs="Calibri"/>
                <w:sz w:val="22"/>
                <w:szCs w:val="22"/>
              </w:rPr>
            </w:pPr>
            <w:r>
              <w:rPr>
                <w:rFonts w:ascii="Calibri" w:hAnsi="Calibri" w:cs="Calibri"/>
                <w:bCs/>
                <w:sz w:val="22"/>
                <w:szCs w:val="22"/>
                <w:lang w:eastAsia="id-ID"/>
              </w:rPr>
              <w:t>81.</w:t>
            </w:r>
            <w:r w:rsidR="001008DD" w:rsidRPr="000B15F2">
              <w:rPr>
                <w:rFonts w:ascii="Calibri" w:hAnsi="Calibri" w:cs="Calibri"/>
                <w:bCs/>
                <w:sz w:val="22"/>
                <w:szCs w:val="22"/>
                <w:lang w:eastAsia="id-ID"/>
              </w:rPr>
              <w:t>26</w:t>
            </w:r>
          </w:p>
        </w:tc>
        <w:tc>
          <w:tcPr>
            <w:tcW w:w="1620" w:type="dxa"/>
          </w:tcPr>
          <w:p w14:paraId="63F8AF9B" w14:textId="77777777" w:rsidR="001008DD" w:rsidRPr="000B15F2" w:rsidRDefault="001008DD" w:rsidP="003419EF">
            <w:pPr>
              <w:pStyle w:val="ListParagraph"/>
              <w:tabs>
                <w:tab w:val="left" w:pos="0"/>
              </w:tabs>
              <w:ind w:left="0"/>
              <w:jc w:val="center"/>
              <w:rPr>
                <w:rFonts w:ascii="Calibri" w:hAnsi="Calibri" w:cs="Calibri"/>
                <w:sz w:val="22"/>
                <w:szCs w:val="22"/>
              </w:rPr>
            </w:pPr>
            <w:r w:rsidRPr="000B15F2">
              <w:rPr>
                <w:rFonts w:ascii="Calibri" w:hAnsi="Calibri" w:cs="Calibri"/>
                <w:sz w:val="22"/>
                <w:szCs w:val="22"/>
                <w:lang w:eastAsia="id-ID"/>
              </w:rPr>
              <w:t>Cukup Patuh</w:t>
            </w:r>
          </w:p>
        </w:tc>
        <w:tc>
          <w:tcPr>
            <w:tcW w:w="1530" w:type="dxa"/>
          </w:tcPr>
          <w:p w14:paraId="5675B96E" w14:textId="77777777" w:rsidR="001008DD" w:rsidRPr="000B15F2" w:rsidRDefault="001008DD" w:rsidP="003419EF">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2</w:t>
            </w:r>
          </w:p>
        </w:tc>
      </w:tr>
      <w:tr w:rsidR="001008DD" w:rsidRPr="000B15F2" w14:paraId="7ABD4621" w14:textId="77777777" w:rsidTr="001008DD">
        <w:tc>
          <w:tcPr>
            <w:tcW w:w="630" w:type="dxa"/>
          </w:tcPr>
          <w:p w14:paraId="2312C509" w14:textId="77777777" w:rsidR="001008DD" w:rsidRPr="000B15F2" w:rsidRDefault="001008DD" w:rsidP="00B604C4">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3.</w:t>
            </w:r>
          </w:p>
        </w:tc>
        <w:tc>
          <w:tcPr>
            <w:tcW w:w="2970" w:type="dxa"/>
          </w:tcPr>
          <w:p w14:paraId="221DA0E5" w14:textId="77777777" w:rsidR="001008DD" w:rsidRPr="000B15F2" w:rsidRDefault="001008DD" w:rsidP="00B604C4">
            <w:pPr>
              <w:pStyle w:val="ListParagraph"/>
              <w:tabs>
                <w:tab w:val="left" w:pos="0"/>
              </w:tabs>
              <w:ind w:left="0"/>
              <w:rPr>
                <w:rFonts w:ascii="Calibri" w:hAnsi="Calibri" w:cs="Calibri"/>
                <w:sz w:val="22"/>
                <w:szCs w:val="22"/>
              </w:rPr>
            </w:pPr>
            <w:r w:rsidRPr="000B15F2">
              <w:rPr>
                <w:rFonts w:ascii="Calibri" w:hAnsi="Calibri" w:cs="Calibri"/>
                <w:sz w:val="22"/>
                <w:szCs w:val="22"/>
              </w:rPr>
              <w:t>Kabupaten Indragiri Hilir</w:t>
            </w:r>
          </w:p>
        </w:tc>
        <w:tc>
          <w:tcPr>
            <w:tcW w:w="1710" w:type="dxa"/>
          </w:tcPr>
          <w:p w14:paraId="65B234A0" w14:textId="77777777" w:rsidR="001008DD" w:rsidRPr="000B15F2" w:rsidRDefault="007D425D" w:rsidP="00B604C4">
            <w:pPr>
              <w:pStyle w:val="ListParagraph"/>
              <w:tabs>
                <w:tab w:val="left" w:pos="0"/>
              </w:tabs>
              <w:ind w:left="0"/>
              <w:jc w:val="center"/>
              <w:rPr>
                <w:rFonts w:ascii="Calibri" w:hAnsi="Calibri" w:cs="Calibri"/>
                <w:sz w:val="22"/>
                <w:szCs w:val="22"/>
              </w:rPr>
            </w:pPr>
            <w:r>
              <w:rPr>
                <w:rFonts w:ascii="Calibri" w:hAnsi="Calibri" w:cs="Calibri"/>
                <w:bCs/>
                <w:sz w:val="22"/>
                <w:szCs w:val="22"/>
                <w:lang w:eastAsia="id-ID"/>
              </w:rPr>
              <w:t>67.</w:t>
            </w:r>
            <w:r w:rsidR="001008DD" w:rsidRPr="000B15F2">
              <w:rPr>
                <w:rFonts w:ascii="Calibri" w:hAnsi="Calibri" w:cs="Calibri"/>
                <w:bCs/>
                <w:sz w:val="22"/>
                <w:szCs w:val="22"/>
                <w:lang w:eastAsia="id-ID"/>
              </w:rPr>
              <w:t>38</w:t>
            </w:r>
          </w:p>
        </w:tc>
        <w:tc>
          <w:tcPr>
            <w:tcW w:w="1620" w:type="dxa"/>
          </w:tcPr>
          <w:p w14:paraId="0099CA40" w14:textId="77777777" w:rsidR="001008DD" w:rsidRPr="000B15F2" w:rsidRDefault="001008DD" w:rsidP="00B604C4">
            <w:pPr>
              <w:pStyle w:val="ListParagraph"/>
              <w:tabs>
                <w:tab w:val="left" w:pos="0"/>
              </w:tabs>
              <w:ind w:left="0"/>
              <w:jc w:val="center"/>
              <w:rPr>
                <w:rFonts w:ascii="Calibri" w:hAnsi="Calibri" w:cs="Calibri"/>
                <w:sz w:val="22"/>
                <w:szCs w:val="22"/>
              </w:rPr>
            </w:pPr>
            <w:r w:rsidRPr="000B15F2">
              <w:rPr>
                <w:rFonts w:ascii="Calibri" w:hAnsi="Calibri" w:cs="Calibri"/>
                <w:sz w:val="22"/>
                <w:szCs w:val="22"/>
                <w:lang w:eastAsia="id-ID"/>
              </w:rPr>
              <w:t>Kurang Patuh</w:t>
            </w:r>
          </w:p>
        </w:tc>
        <w:tc>
          <w:tcPr>
            <w:tcW w:w="1530" w:type="dxa"/>
          </w:tcPr>
          <w:p w14:paraId="26F0B0D9" w14:textId="77777777" w:rsidR="001008DD" w:rsidRPr="000B15F2" w:rsidRDefault="001008DD" w:rsidP="00B604C4">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3</w:t>
            </w:r>
          </w:p>
        </w:tc>
      </w:tr>
      <w:tr w:rsidR="000B15F2" w:rsidRPr="000B15F2" w14:paraId="61884309" w14:textId="77777777" w:rsidTr="001008DD">
        <w:tc>
          <w:tcPr>
            <w:tcW w:w="630" w:type="dxa"/>
          </w:tcPr>
          <w:p w14:paraId="4A384867" w14:textId="77777777" w:rsidR="000B15F2" w:rsidRPr="000B15F2" w:rsidRDefault="000B15F2" w:rsidP="00B604C4">
            <w:pPr>
              <w:pStyle w:val="ListParagraph"/>
              <w:tabs>
                <w:tab w:val="left" w:pos="0"/>
              </w:tabs>
              <w:ind w:left="0"/>
              <w:jc w:val="center"/>
              <w:rPr>
                <w:rFonts w:ascii="Calibri" w:hAnsi="Calibri" w:cs="Calibri"/>
                <w:sz w:val="22"/>
                <w:szCs w:val="22"/>
              </w:rPr>
            </w:pPr>
            <w:r>
              <w:rPr>
                <w:rFonts w:ascii="Calibri" w:hAnsi="Calibri" w:cs="Calibri"/>
                <w:sz w:val="22"/>
                <w:szCs w:val="22"/>
              </w:rPr>
              <w:t>4.</w:t>
            </w:r>
          </w:p>
        </w:tc>
        <w:tc>
          <w:tcPr>
            <w:tcW w:w="2970" w:type="dxa"/>
          </w:tcPr>
          <w:p w14:paraId="6C3E6292" w14:textId="77777777" w:rsidR="000B15F2" w:rsidRPr="000B15F2" w:rsidRDefault="000B15F2" w:rsidP="00B604C4">
            <w:pPr>
              <w:pStyle w:val="ListParagraph"/>
              <w:tabs>
                <w:tab w:val="left" w:pos="0"/>
              </w:tabs>
              <w:ind w:left="0"/>
              <w:rPr>
                <w:rFonts w:ascii="Calibri" w:hAnsi="Calibri" w:cs="Calibri"/>
                <w:sz w:val="22"/>
                <w:szCs w:val="22"/>
              </w:rPr>
            </w:pPr>
            <w:r w:rsidRPr="000B15F2">
              <w:rPr>
                <w:rFonts w:ascii="Calibri" w:hAnsi="Calibri" w:cs="Calibri"/>
                <w:sz w:val="22"/>
                <w:szCs w:val="22"/>
              </w:rPr>
              <w:t>Kota Dumai</w:t>
            </w:r>
          </w:p>
        </w:tc>
        <w:tc>
          <w:tcPr>
            <w:tcW w:w="1710" w:type="dxa"/>
          </w:tcPr>
          <w:p w14:paraId="30585BFF" w14:textId="77777777" w:rsidR="000B15F2" w:rsidRPr="000B15F2" w:rsidRDefault="007D425D" w:rsidP="00B604C4">
            <w:pPr>
              <w:pStyle w:val="ListParagraph"/>
              <w:tabs>
                <w:tab w:val="left" w:pos="0"/>
              </w:tabs>
              <w:ind w:left="0"/>
              <w:jc w:val="center"/>
              <w:rPr>
                <w:rFonts w:ascii="Calibri" w:hAnsi="Calibri" w:cs="Calibri"/>
                <w:sz w:val="22"/>
                <w:szCs w:val="22"/>
              </w:rPr>
            </w:pPr>
            <w:r>
              <w:rPr>
                <w:rFonts w:ascii="Calibri" w:hAnsi="Calibri" w:cs="Calibri"/>
                <w:bCs/>
                <w:sz w:val="22"/>
                <w:szCs w:val="22"/>
                <w:lang w:eastAsia="id-ID"/>
              </w:rPr>
              <w:t>61.</w:t>
            </w:r>
            <w:r w:rsidR="000B15F2" w:rsidRPr="000B15F2">
              <w:rPr>
                <w:rFonts w:ascii="Calibri" w:hAnsi="Calibri" w:cs="Calibri"/>
                <w:bCs/>
                <w:sz w:val="22"/>
                <w:szCs w:val="22"/>
                <w:lang w:eastAsia="id-ID"/>
              </w:rPr>
              <w:t>54</w:t>
            </w:r>
          </w:p>
        </w:tc>
        <w:tc>
          <w:tcPr>
            <w:tcW w:w="1620" w:type="dxa"/>
          </w:tcPr>
          <w:p w14:paraId="48CE2146" w14:textId="77777777" w:rsidR="000B15F2" w:rsidRPr="000B15F2" w:rsidRDefault="000B15F2" w:rsidP="00B604C4">
            <w:pPr>
              <w:pStyle w:val="ListParagraph"/>
              <w:tabs>
                <w:tab w:val="left" w:pos="0"/>
              </w:tabs>
              <w:ind w:left="0"/>
              <w:jc w:val="center"/>
              <w:rPr>
                <w:rFonts w:ascii="Calibri" w:hAnsi="Calibri" w:cs="Calibri"/>
                <w:sz w:val="22"/>
                <w:szCs w:val="22"/>
              </w:rPr>
            </w:pPr>
            <w:r w:rsidRPr="000B15F2">
              <w:rPr>
                <w:rFonts w:ascii="Calibri" w:hAnsi="Calibri" w:cs="Calibri"/>
                <w:sz w:val="22"/>
                <w:szCs w:val="22"/>
                <w:lang w:eastAsia="id-ID"/>
              </w:rPr>
              <w:t>Kurang Patuh</w:t>
            </w:r>
          </w:p>
        </w:tc>
        <w:tc>
          <w:tcPr>
            <w:tcW w:w="1530" w:type="dxa"/>
          </w:tcPr>
          <w:p w14:paraId="26DF59E4" w14:textId="77777777" w:rsidR="000B15F2" w:rsidRPr="000B15F2" w:rsidRDefault="000B15F2" w:rsidP="00B604C4">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4</w:t>
            </w:r>
          </w:p>
        </w:tc>
      </w:tr>
      <w:tr w:rsidR="000B15F2" w:rsidRPr="000B15F2" w14:paraId="225B0B4D" w14:textId="77777777" w:rsidTr="001008DD">
        <w:tc>
          <w:tcPr>
            <w:tcW w:w="630" w:type="dxa"/>
          </w:tcPr>
          <w:p w14:paraId="4380ADD9" w14:textId="77777777" w:rsidR="000B15F2" w:rsidRPr="000B15F2" w:rsidRDefault="000B15F2" w:rsidP="00B604C4">
            <w:pPr>
              <w:pStyle w:val="ListParagraph"/>
              <w:tabs>
                <w:tab w:val="left" w:pos="0"/>
              </w:tabs>
              <w:ind w:left="0"/>
              <w:jc w:val="center"/>
              <w:rPr>
                <w:rFonts w:ascii="Calibri" w:hAnsi="Calibri" w:cs="Calibri"/>
                <w:sz w:val="22"/>
                <w:szCs w:val="22"/>
              </w:rPr>
            </w:pPr>
            <w:r>
              <w:rPr>
                <w:rFonts w:ascii="Calibri" w:hAnsi="Calibri" w:cs="Calibri"/>
                <w:sz w:val="22"/>
                <w:szCs w:val="22"/>
              </w:rPr>
              <w:t>5</w:t>
            </w:r>
            <w:r w:rsidRPr="000B15F2">
              <w:rPr>
                <w:rFonts w:ascii="Calibri" w:hAnsi="Calibri" w:cs="Calibri"/>
                <w:sz w:val="22"/>
                <w:szCs w:val="22"/>
              </w:rPr>
              <w:t>.</w:t>
            </w:r>
          </w:p>
        </w:tc>
        <w:tc>
          <w:tcPr>
            <w:tcW w:w="2970" w:type="dxa"/>
          </w:tcPr>
          <w:p w14:paraId="3A9A4828" w14:textId="77777777" w:rsidR="000B15F2" w:rsidRPr="000B15F2" w:rsidRDefault="000B15F2" w:rsidP="00B604C4">
            <w:pPr>
              <w:pStyle w:val="ListParagraph"/>
              <w:tabs>
                <w:tab w:val="left" w:pos="0"/>
              </w:tabs>
              <w:ind w:left="0"/>
              <w:rPr>
                <w:rFonts w:ascii="Calibri" w:hAnsi="Calibri" w:cs="Calibri"/>
                <w:sz w:val="22"/>
                <w:szCs w:val="22"/>
              </w:rPr>
            </w:pPr>
            <w:r w:rsidRPr="000B15F2">
              <w:rPr>
                <w:rFonts w:ascii="Calibri" w:hAnsi="Calibri" w:cs="Calibri"/>
                <w:sz w:val="22"/>
                <w:szCs w:val="22"/>
              </w:rPr>
              <w:t>Kabupaten Rokan Hilir</w:t>
            </w:r>
          </w:p>
        </w:tc>
        <w:tc>
          <w:tcPr>
            <w:tcW w:w="1710" w:type="dxa"/>
          </w:tcPr>
          <w:p w14:paraId="4BCEF6B4" w14:textId="77777777" w:rsidR="000B15F2" w:rsidRPr="000B15F2" w:rsidRDefault="007D425D" w:rsidP="00B604C4">
            <w:pPr>
              <w:pStyle w:val="ListParagraph"/>
              <w:tabs>
                <w:tab w:val="left" w:pos="0"/>
              </w:tabs>
              <w:ind w:left="0"/>
              <w:jc w:val="center"/>
              <w:rPr>
                <w:rFonts w:ascii="Calibri" w:hAnsi="Calibri" w:cs="Calibri"/>
                <w:sz w:val="22"/>
                <w:szCs w:val="22"/>
              </w:rPr>
            </w:pPr>
            <w:r>
              <w:rPr>
                <w:rFonts w:ascii="Calibri" w:hAnsi="Calibri" w:cs="Calibri"/>
                <w:bCs/>
                <w:sz w:val="22"/>
                <w:szCs w:val="22"/>
                <w:lang w:eastAsia="id-ID"/>
              </w:rPr>
              <w:t>60.</w:t>
            </w:r>
            <w:r w:rsidR="000B15F2" w:rsidRPr="000B15F2">
              <w:rPr>
                <w:rFonts w:ascii="Calibri" w:hAnsi="Calibri" w:cs="Calibri"/>
                <w:bCs/>
                <w:sz w:val="22"/>
                <w:szCs w:val="22"/>
                <w:lang w:eastAsia="id-ID"/>
              </w:rPr>
              <w:t>66</w:t>
            </w:r>
          </w:p>
        </w:tc>
        <w:tc>
          <w:tcPr>
            <w:tcW w:w="1620" w:type="dxa"/>
          </w:tcPr>
          <w:p w14:paraId="5DDB3EDD" w14:textId="77777777" w:rsidR="000B15F2" w:rsidRPr="000B15F2" w:rsidRDefault="000B15F2" w:rsidP="00B604C4">
            <w:pPr>
              <w:pStyle w:val="ListParagraph"/>
              <w:tabs>
                <w:tab w:val="left" w:pos="0"/>
              </w:tabs>
              <w:ind w:left="0"/>
              <w:jc w:val="center"/>
              <w:rPr>
                <w:rFonts w:ascii="Calibri" w:hAnsi="Calibri" w:cs="Calibri"/>
                <w:sz w:val="22"/>
                <w:szCs w:val="22"/>
              </w:rPr>
            </w:pPr>
            <w:r w:rsidRPr="000B15F2">
              <w:rPr>
                <w:rFonts w:ascii="Calibri" w:hAnsi="Calibri" w:cs="Calibri"/>
                <w:sz w:val="22"/>
                <w:szCs w:val="22"/>
                <w:lang w:eastAsia="id-ID"/>
              </w:rPr>
              <w:t>Kurang Patuh</w:t>
            </w:r>
          </w:p>
        </w:tc>
        <w:tc>
          <w:tcPr>
            <w:tcW w:w="1530" w:type="dxa"/>
          </w:tcPr>
          <w:p w14:paraId="3F079E92" w14:textId="77777777" w:rsidR="000B15F2" w:rsidRPr="000B15F2" w:rsidRDefault="000B15F2" w:rsidP="00B604C4">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5</w:t>
            </w:r>
          </w:p>
        </w:tc>
      </w:tr>
      <w:tr w:rsidR="000B15F2" w:rsidRPr="003419EF" w14:paraId="7AFCE1BB" w14:textId="77777777" w:rsidTr="001008DD">
        <w:tc>
          <w:tcPr>
            <w:tcW w:w="630" w:type="dxa"/>
          </w:tcPr>
          <w:p w14:paraId="19CD4EA9" w14:textId="77777777" w:rsidR="000B15F2" w:rsidRPr="000B15F2" w:rsidRDefault="000B15F2" w:rsidP="00B604C4">
            <w:pPr>
              <w:pStyle w:val="ListParagraph"/>
              <w:tabs>
                <w:tab w:val="left" w:pos="0"/>
              </w:tabs>
              <w:ind w:left="0"/>
              <w:jc w:val="center"/>
              <w:rPr>
                <w:rFonts w:ascii="Calibri" w:hAnsi="Calibri" w:cs="Calibri"/>
                <w:sz w:val="22"/>
                <w:szCs w:val="22"/>
              </w:rPr>
            </w:pPr>
            <w:r>
              <w:rPr>
                <w:rFonts w:ascii="Calibri" w:hAnsi="Calibri" w:cs="Calibri"/>
                <w:sz w:val="22"/>
                <w:szCs w:val="22"/>
              </w:rPr>
              <w:t>6</w:t>
            </w:r>
            <w:r w:rsidRPr="000B15F2">
              <w:rPr>
                <w:rFonts w:ascii="Calibri" w:hAnsi="Calibri" w:cs="Calibri"/>
                <w:sz w:val="22"/>
                <w:szCs w:val="22"/>
              </w:rPr>
              <w:t>.</w:t>
            </w:r>
          </w:p>
        </w:tc>
        <w:tc>
          <w:tcPr>
            <w:tcW w:w="2970" w:type="dxa"/>
          </w:tcPr>
          <w:p w14:paraId="744F5A05" w14:textId="77777777" w:rsidR="000B15F2" w:rsidRPr="000B15F2" w:rsidRDefault="000B15F2" w:rsidP="003419EF">
            <w:pPr>
              <w:pStyle w:val="ListParagraph"/>
              <w:tabs>
                <w:tab w:val="left" w:pos="0"/>
              </w:tabs>
              <w:ind w:left="0"/>
              <w:rPr>
                <w:rFonts w:ascii="Calibri" w:hAnsi="Calibri" w:cs="Calibri"/>
                <w:sz w:val="22"/>
                <w:szCs w:val="22"/>
              </w:rPr>
            </w:pPr>
            <w:r w:rsidRPr="000B15F2">
              <w:rPr>
                <w:rFonts w:ascii="Calibri" w:hAnsi="Calibri" w:cs="Calibri"/>
                <w:sz w:val="22"/>
                <w:szCs w:val="22"/>
              </w:rPr>
              <w:t>Kabupaten Kepulauan Meranti</w:t>
            </w:r>
          </w:p>
        </w:tc>
        <w:tc>
          <w:tcPr>
            <w:tcW w:w="1710" w:type="dxa"/>
          </w:tcPr>
          <w:p w14:paraId="233D6D9A" w14:textId="77777777" w:rsidR="000B15F2" w:rsidRPr="000B15F2" w:rsidRDefault="007D425D" w:rsidP="003419EF">
            <w:pPr>
              <w:pStyle w:val="ListParagraph"/>
              <w:tabs>
                <w:tab w:val="left" w:pos="0"/>
              </w:tabs>
              <w:ind w:left="0"/>
              <w:jc w:val="center"/>
              <w:rPr>
                <w:rFonts w:ascii="Calibri" w:hAnsi="Calibri" w:cs="Calibri"/>
                <w:sz w:val="22"/>
                <w:szCs w:val="22"/>
              </w:rPr>
            </w:pPr>
            <w:r>
              <w:rPr>
                <w:rFonts w:ascii="Calibri" w:hAnsi="Calibri" w:cs="Calibri"/>
                <w:bCs/>
                <w:sz w:val="22"/>
                <w:szCs w:val="22"/>
                <w:lang w:eastAsia="id-ID"/>
              </w:rPr>
              <w:t>56.</w:t>
            </w:r>
            <w:r w:rsidR="000B15F2" w:rsidRPr="000B15F2">
              <w:rPr>
                <w:rFonts w:ascii="Calibri" w:hAnsi="Calibri" w:cs="Calibri"/>
                <w:bCs/>
                <w:sz w:val="22"/>
                <w:szCs w:val="22"/>
                <w:lang w:eastAsia="id-ID"/>
              </w:rPr>
              <w:t>54</w:t>
            </w:r>
          </w:p>
        </w:tc>
        <w:tc>
          <w:tcPr>
            <w:tcW w:w="1620" w:type="dxa"/>
          </w:tcPr>
          <w:p w14:paraId="06A2631F" w14:textId="77777777" w:rsidR="000B15F2" w:rsidRPr="000B15F2" w:rsidRDefault="000B15F2" w:rsidP="003419EF">
            <w:pPr>
              <w:pStyle w:val="ListParagraph"/>
              <w:tabs>
                <w:tab w:val="left" w:pos="0"/>
              </w:tabs>
              <w:ind w:left="0"/>
              <w:jc w:val="center"/>
              <w:rPr>
                <w:rFonts w:ascii="Calibri" w:hAnsi="Calibri" w:cs="Calibri"/>
                <w:sz w:val="22"/>
                <w:szCs w:val="22"/>
              </w:rPr>
            </w:pPr>
            <w:r w:rsidRPr="000B15F2">
              <w:rPr>
                <w:rFonts w:ascii="Calibri" w:hAnsi="Calibri" w:cs="Calibri"/>
                <w:sz w:val="22"/>
                <w:szCs w:val="22"/>
                <w:lang w:eastAsia="id-ID"/>
              </w:rPr>
              <w:t>Kurang Patuh</w:t>
            </w:r>
          </w:p>
        </w:tc>
        <w:tc>
          <w:tcPr>
            <w:tcW w:w="1530" w:type="dxa"/>
          </w:tcPr>
          <w:p w14:paraId="1EC15C41" w14:textId="77777777" w:rsidR="000B15F2" w:rsidRPr="000B15F2" w:rsidRDefault="000B15F2" w:rsidP="003419EF">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6</w:t>
            </w:r>
          </w:p>
        </w:tc>
      </w:tr>
    </w:tbl>
    <w:p w14:paraId="526CC502" w14:textId="77777777" w:rsidR="00824193" w:rsidRDefault="00824193" w:rsidP="003419EF">
      <w:pPr>
        <w:tabs>
          <w:tab w:val="left" w:pos="2383"/>
        </w:tabs>
        <w:jc w:val="both"/>
        <w:rPr>
          <w:rFonts w:ascii="Calibri" w:hAnsi="Calibri"/>
          <w:sz w:val="22"/>
          <w:szCs w:val="22"/>
        </w:rPr>
      </w:pPr>
    </w:p>
    <w:p w14:paraId="31CEC428" w14:textId="77777777" w:rsidR="00C877E2" w:rsidRPr="003419EF" w:rsidRDefault="00C877E2" w:rsidP="00C877E2">
      <w:pPr>
        <w:tabs>
          <w:tab w:val="left" w:pos="2383"/>
        </w:tabs>
        <w:jc w:val="both"/>
        <w:rPr>
          <w:rFonts w:ascii="Calibri" w:hAnsi="Calibri"/>
          <w:b/>
          <w:sz w:val="22"/>
          <w:szCs w:val="22"/>
        </w:rPr>
      </w:pPr>
      <w:r>
        <w:rPr>
          <w:rFonts w:ascii="Calibri" w:hAnsi="Calibri"/>
          <w:b/>
          <w:sz w:val="22"/>
          <w:szCs w:val="22"/>
        </w:rPr>
        <w:t>Tabel 2</w:t>
      </w:r>
      <w:r w:rsidRPr="003419EF">
        <w:rPr>
          <w:rFonts w:ascii="Calibri" w:hAnsi="Calibri"/>
          <w:b/>
          <w:sz w:val="22"/>
          <w:szCs w:val="22"/>
        </w:rPr>
        <w:t xml:space="preserve">:  Hasil </w:t>
      </w:r>
      <w:r>
        <w:rPr>
          <w:rFonts w:ascii="Calibri" w:hAnsi="Calibri"/>
          <w:b/>
          <w:sz w:val="22"/>
          <w:szCs w:val="22"/>
        </w:rPr>
        <w:t>Penilaian</w:t>
      </w:r>
      <w:r w:rsidRPr="003419EF">
        <w:rPr>
          <w:rFonts w:ascii="Calibri" w:hAnsi="Calibri"/>
          <w:b/>
          <w:sz w:val="22"/>
          <w:szCs w:val="22"/>
        </w:rPr>
        <w:t xml:space="preserve"> Audit </w:t>
      </w:r>
      <w:r>
        <w:rPr>
          <w:rFonts w:ascii="Calibri" w:hAnsi="Calibri"/>
          <w:b/>
          <w:sz w:val="22"/>
          <w:szCs w:val="22"/>
        </w:rPr>
        <w:t>Kepatuhan Perusahaan Bidang Kehutanan</w:t>
      </w:r>
      <w:r w:rsidRPr="003419EF">
        <w:rPr>
          <w:rFonts w:ascii="Calibri" w:hAnsi="Calibri"/>
          <w:b/>
          <w:sz w:val="22"/>
          <w:szCs w:val="22"/>
        </w:rPr>
        <w:t xml:space="preserve"> di Provinsi Riau</w:t>
      </w:r>
    </w:p>
    <w:p w14:paraId="6447F19E" w14:textId="77777777" w:rsidR="00C877E2" w:rsidRPr="003419EF" w:rsidRDefault="00C877E2" w:rsidP="00C877E2">
      <w:pPr>
        <w:tabs>
          <w:tab w:val="left" w:pos="2383"/>
        </w:tabs>
        <w:jc w:val="both"/>
        <w:rPr>
          <w:rFonts w:ascii="Calibri" w:hAnsi="Calibri"/>
          <w:sz w:val="22"/>
          <w:szCs w:val="22"/>
        </w:rPr>
      </w:pPr>
    </w:p>
    <w:tbl>
      <w:tblPr>
        <w:tblW w:w="84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970"/>
        <w:gridCol w:w="1710"/>
        <w:gridCol w:w="1620"/>
        <w:gridCol w:w="1530"/>
      </w:tblGrid>
      <w:tr w:rsidR="00C877E2" w:rsidRPr="000B15F2" w14:paraId="7E547661" w14:textId="77777777" w:rsidTr="00540C98">
        <w:tc>
          <w:tcPr>
            <w:tcW w:w="630" w:type="dxa"/>
          </w:tcPr>
          <w:p w14:paraId="370D385B" w14:textId="77777777" w:rsidR="00C877E2" w:rsidRPr="000B15F2" w:rsidRDefault="00C877E2" w:rsidP="00540C98">
            <w:pPr>
              <w:pStyle w:val="ListParagraph"/>
              <w:tabs>
                <w:tab w:val="left" w:pos="0"/>
              </w:tabs>
              <w:ind w:left="0"/>
              <w:jc w:val="center"/>
              <w:rPr>
                <w:rFonts w:ascii="Calibri" w:hAnsi="Calibri" w:cs="Calibri"/>
                <w:b/>
                <w:sz w:val="22"/>
                <w:szCs w:val="22"/>
              </w:rPr>
            </w:pPr>
            <w:r w:rsidRPr="000B15F2">
              <w:rPr>
                <w:rFonts w:ascii="Calibri" w:hAnsi="Calibri" w:cs="Calibri"/>
                <w:b/>
                <w:sz w:val="22"/>
                <w:szCs w:val="22"/>
              </w:rPr>
              <w:t>No.</w:t>
            </w:r>
          </w:p>
        </w:tc>
        <w:tc>
          <w:tcPr>
            <w:tcW w:w="2970" w:type="dxa"/>
          </w:tcPr>
          <w:p w14:paraId="1137BB80" w14:textId="77777777" w:rsidR="00C877E2" w:rsidRPr="000B15F2" w:rsidRDefault="00C877E2" w:rsidP="00540C98">
            <w:pPr>
              <w:pStyle w:val="ListParagraph"/>
              <w:tabs>
                <w:tab w:val="left" w:pos="0"/>
              </w:tabs>
              <w:ind w:left="0"/>
              <w:jc w:val="center"/>
              <w:rPr>
                <w:rFonts w:ascii="Calibri" w:hAnsi="Calibri" w:cs="Calibri"/>
                <w:b/>
                <w:sz w:val="22"/>
                <w:szCs w:val="22"/>
              </w:rPr>
            </w:pPr>
            <w:r>
              <w:rPr>
                <w:rFonts w:ascii="Calibri" w:hAnsi="Calibri" w:cs="Calibri"/>
                <w:b/>
                <w:sz w:val="22"/>
                <w:szCs w:val="22"/>
              </w:rPr>
              <w:t>Nama Perusahaan</w:t>
            </w:r>
          </w:p>
        </w:tc>
        <w:tc>
          <w:tcPr>
            <w:tcW w:w="1710" w:type="dxa"/>
          </w:tcPr>
          <w:p w14:paraId="2220D912" w14:textId="77777777" w:rsidR="00C877E2" w:rsidRPr="000B15F2" w:rsidRDefault="00C877E2" w:rsidP="00540C98">
            <w:pPr>
              <w:pStyle w:val="ListParagraph"/>
              <w:tabs>
                <w:tab w:val="left" w:pos="0"/>
              </w:tabs>
              <w:ind w:left="0"/>
              <w:jc w:val="center"/>
              <w:rPr>
                <w:rFonts w:ascii="Calibri" w:hAnsi="Calibri" w:cs="Calibri"/>
                <w:b/>
                <w:sz w:val="22"/>
                <w:szCs w:val="22"/>
              </w:rPr>
            </w:pPr>
            <w:r w:rsidRPr="000B15F2">
              <w:rPr>
                <w:rFonts w:ascii="Calibri" w:hAnsi="Calibri" w:cs="Calibri"/>
                <w:b/>
                <w:sz w:val="22"/>
                <w:szCs w:val="22"/>
              </w:rPr>
              <w:t>Nilai</w:t>
            </w:r>
          </w:p>
        </w:tc>
        <w:tc>
          <w:tcPr>
            <w:tcW w:w="1620" w:type="dxa"/>
          </w:tcPr>
          <w:p w14:paraId="61344A86" w14:textId="77777777" w:rsidR="00C877E2" w:rsidRPr="000B15F2" w:rsidRDefault="00C877E2" w:rsidP="00540C98">
            <w:pPr>
              <w:pStyle w:val="ListParagraph"/>
              <w:tabs>
                <w:tab w:val="left" w:pos="0"/>
              </w:tabs>
              <w:ind w:left="0"/>
              <w:jc w:val="center"/>
              <w:rPr>
                <w:rFonts w:ascii="Calibri" w:hAnsi="Calibri" w:cs="Calibri"/>
                <w:b/>
                <w:sz w:val="22"/>
                <w:szCs w:val="22"/>
              </w:rPr>
            </w:pPr>
            <w:r w:rsidRPr="000B15F2">
              <w:rPr>
                <w:rFonts w:ascii="Calibri" w:hAnsi="Calibri" w:cs="Calibri"/>
                <w:b/>
                <w:sz w:val="22"/>
                <w:szCs w:val="22"/>
              </w:rPr>
              <w:t>Kriteria</w:t>
            </w:r>
          </w:p>
        </w:tc>
        <w:tc>
          <w:tcPr>
            <w:tcW w:w="1530" w:type="dxa"/>
          </w:tcPr>
          <w:p w14:paraId="2E1BDF5B" w14:textId="77777777" w:rsidR="00C877E2" w:rsidRPr="000B15F2" w:rsidRDefault="00C877E2" w:rsidP="00540C98">
            <w:pPr>
              <w:pStyle w:val="ListParagraph"/>
              <w:tabs>
                <w:tab w:val="left" w:pos="0"/>
              </w:tabs>
              <w:ind w:left="0"/>
              <w:jc w:val="center"/>
              <w:rPr>
                <w:rFonts w:ascii="Calibri" w:hAnsi="Calibri" w:cs="Calibri"/>
                <w:b/>
                <w:sz w:val="22"/>
                <w:szCs w:val="22"/>
              </w:rPr>
            </w:pPr>
            <w:r w:rsidRPr="000B15F2">
              <w:rPr>
                <w:rFonts w:ascii="Calibri" w:hAnsi="Calibri" w:cs="Calibri"/>
                <w:b/>
                <w:sz w:val="22"/>
                <w:szCs w:val="22"/>
              </w:rPr>
              <w:t>Peringkat</w:t>
            </w:r>
          </w:p>
        </w:tc>
      </w:tr>
      <w:tr w:rsidR="00C877E2" w:rsidRPr="000B15F2" w14:paraId="1EF61EF3" w14:textId="77777777" w:rsidTr="00C54282">
        <w:trPr>
          <w:trHeight w:val="179"/>
        </w:trPr>
        <w:tc>
          <w:tcPr>
            <w:tcW w:w="630" w:type="dxa"/>
          </w:tcPr>
          <w:p w14:paraId="094E5CA8" w14:textId="77777777" w:rsidR="00C877E2" w:rsidRPr="000B15F2" w:rsidRDefault="00C877E2" w:rsidP="00540C98">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 xml:space="preserve">1. </w:t>
            </w:r>
          </w:p>
        </w:tc>
        <w:tc>
          <w:tcPr>
            <w:tcW w:w="2970" w:type="dxa"/>
          </w:tcPr>
          <w:p w14:paraId="1E453E6C" w14:textId="77777777" w:rsidR="00C877E2" w:rsidRPr="007D425D" w:rsidRDefault="00C877E2" w:rsidP="00322F2A">
            <w:pPr>
              <w:rPr>
                <w:rFonts w:ascii="Calibri" w:hAnsi="Calibri"/>
                <w:color w:val="000000"/>
                <w:sz w:val="22"/>
                <w:szCs w:val="22"/>
              </w:rPr>
            </w:pPr>
            <w:r>
              <w:rPr>
                <w:rFonts w:ascii="Calibri" w:hAnsi="Calibri"/>
                <w:color w:val="000000"/>
                <w:sz w:val="22"/>
                <w:szCs w:val="22"/>
              </w:rPr>
              <w:t xml:space="preserve">PT. </w:t>
            </w:r>
            <w:r w:rsidR="00322F2A">
              <w:rPr>
                <w:rFonts w:ascii="Calibri" w:hAnsi="Calibri"/>
                <w:color w:val="000000"/>
                <w:sz w:val="22"/>
                <w:szCs w:val="22"/>
              </w:rPr>
              <w:t>SRL</w:t>
            </w:r>
            <w:r>
              <w:rPr>
                <w:rFonts w:ascii="Calibri" w:hAnsi="Calibri"/>
                <w:color w:val="000000"/>
                <w:sz w:val="22"/>
                <w:szCs w:val="22"/>
              </w:rPr>
              <w:t xml:space="preserve"> Blok V (IUPHHK-HT)</w:t>
            </w:r>
          </w:p>
        </w:tc>
        <w:tc>
          <w:tcPr>
            <w:tcW w:w="1710" w:type="dxa"/>
          </w:tcPr>
          <w:p w14:paraId="6701D57F" w14:textId="2C9E39B7" w:rsidR="00C877E2" w:rsidRPr="00C54282" w:rsidRDefault="00C877E2" w:rsidP="00C54282">
            <w:pPr>
              <w:jc w:val="center"/>
              <w:rPr>
                <w:rFonts w:ascii="Calibri" w:hAnsi="Calibri"/>
                <w:color w:val="000000"/>
                <w:sz w:val="22"/>
                <w:szCs w:val="22"/>
              </w:rPr>
            </w:pPr>
            <w:r>
              <w:rPr>
                <w:rFonts w:ascii="Calibri" w:hAnsi="Calibri"/>
                <w:color w:val="000000"/>
                <w:sz w:val="22"/>
                <w:szCs w:val="22"/>
              </w:rPr>
              <w:t>52.38</w:t>
            </w:r>
          </w:p>
        </w:tc>
        <w:tc>
          <w:tcPr>
            <w:tcW w:w="1620" w:type="dxa"/>
          </w:tcPr>
          <w:p w14:paraId="4C686405"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Kurang Patuh</w:t>
            </w:r>
          </w:p>
        </w:tc>
        <w:tc>
          <w:tcPr>
            <w:tcW w:w="1530" w:type="dxa"/>
          </w:tcPr>
          <w:p w14:paraId="5BD1E975" w14:textId="77777777" w:rsidR="00C877E2" w:rsidRPr="000B15F2" w:rsidRDefault="00C877E2" w:rsidP="00540C98">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1</w:t>
            </w:r>
          </w:p>
        </w:tc>
      </w:tr>
      <w:tr w:rsidR="00C877E2" w:rsidRPr="000B15F2" w14:paraId="7B11B07D" w14:textId="77777777" w:rsidTr="00540C98">
        <w:tc>
          <w:tcPr>
            <w:tcW w:w="630" w:type="dxa"/>
          </w:tcPr>
          <w:p w14:paraId="630E03E7" w14:textId="77777777" w:rsidR="00C877E2" w:rsidRPr="000B15F2" w:rsidRDefault="00C877E2" w:rsidP="00540C98">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2.</w:t>
            </w:r>
          </w:p>
        </w:tc>
        <w:tc>
          <w:tcPr>
            <w:tcW w:w="2970" w:type="dxa"/>
          </w:tcPr>
          <w:p w14:paraId="2BB89487" w14:textId="77777777" w:rsidR="00C877E2" w:rsidRPr="000B15F2" w:rsidRDefault="00C877E2" w:rsidP="00322F2A">
            <w:pPr>
              <w:pStyle w:val="ListParagraph"/>
              <w:tabs>
                <w:tab w:val="left" w:pos="0"/>
              </w:tabs>
              <w:ind w:left="0"/>
              <w:rPr>
                <w:rFonts w:ascii="Calibri" w:hAnsi="Calibri" w:cs="Calibri"/>
                <w:sz w:val="22"/>
                <w:szCs w:val="22"/>
              </w:rPr>
            </w:pPr>
            <w:r w:rsidRPr="00C877E2">
              <w:rPr>
                <w:rFonts w:ascii="Calibri" w:hAnsi="Calibri" w:cs="Calibri"/>
                <w:sz w:val="22"/>
                <w:szCs w:val="22"/>
              </w:rPr>
              <w:t>PT. A</w:t>
            </w:r>
            <w:r w:rsidR="00322F2A">
              <w:rPr>
                <w:rFonts w:ascii="Calibri" w:hAnsi="Calibri" w:cs="Calibri"/>
                <w:sz w:val="22"/>
                <w:szCs w:val="22"/>
              </w:rPr>
              <w:t>A</w:t>
            </w:r>
            <w:r w:rsidRPr="00C877E2">
              <w:rPr>
                <w:rFonts w:ascii="Calibri" w:hAnsi="Calibri" w:cs="Calibri"/>
                <w:sz w:val="22"/>
                <w:szCs w:val="22"/>
              </w:rPr>
              <w:t xml:space="preserve"> (IUPHHK-HT)</w:t>
            </w:r>
          </w:p>
        </w:tc>
        <w:tc>
          <w:tcPr>
            <w:tcW w:w="1710" w:type="dxa"/>
          </w:tcPr>
          <w:p w14:paraId="6326D030" w14:textId="77777777" w:rsidR="00C877E2" w:rsidRPr="007D425D" w:rsidRDefault="00C877E2" w:rsidP="007D425D">
            <w:pPr>
              <w:jc w:val="center"/>
              <w:rPr>
                <w:rFonts w:ascii="Calibri" w:hAnsi="Calibri"/>
                <w:color w:val="000000"/>
                <w:sz w:val="22"/>
                <w:szCs w:val="22"/>
              </w:rPr>
            </w:pPr>
            <w:r>
              <w:rPr>
                <w:rFonts w:ascii="Calibri" w:hAnsi="Calibri"/>
                <w:color w:val="000000"/>
                <w:sz w:val="22"/>
                <w:szCs w:val="22"/>
              </w:rPr>
              <w:t>47.54</w:t>
            </w:r>
          </w:p>
        </w:tc>
        <w:tc>
          <w:tcPr>
            <w:tcW w:w="1620" w:type="dxa"/>
          </w:tcPr>
          <w:p w14:paraId="630DB6C6"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Tidak Patuh</w:t>
            </w:r>
          </w:p>
        </w:tc>
        <w:tc>
          <w:tcPr>
            <w:tcW w:w="1530" w:type="dxa"/>
          </w:tcPr>
          <w:p w14:paraId="2029B501" w14:textId="77777777" w:rsidR="00C877E2" w:rsidRPr="000B15F2" w:rsidRDefault="00C877E2" w:rsidP="00540C98">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2</w:t>
            </w:r>
          </w:p>
        </w:tc>
      </w:tr>
      <w:tr w:rsidR="00C877E2" w:rsidRPr="000B15F2" w14:paraId="23F05EE1" w14:textId="77777777" w:rsidTr="00540C98">
        <w:tc>
          <w:tcPr>
            <w:tcW w:w="630" w:type="dxa"/>
          </w:tcPr>
          <w:p w14:paraId="70ACB666" w14:textId="77777777" w:rsidR="00C877E2" w:rsidRPr="000B15F2" w:rsidRDefault="00C877E2" w:rsidP="00540C98">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3.</w:t>
            </w:r>
          </w:p>
        </w:tc>
        <w:tc>
          <w:tcPr>
            <w:tcW w:w="2970" w:type="dxa"/>
          </w:tcPr>
          <w:p w14:paraId="2CDE6529" w14:textId="77777777" w:rsidR="00C877E2" w:rsidRPr="007D425D" w:rsidRDefault="00C877E2" w:rsidP="00322F2A">
            <w:pPr>
              <w:rPr>
                <w:rFonts w:ascii="Calibri" w:hAnsi="Calibri"/>
                <w:color w:val="000000"/>
                <w:sz w:val="22"/>
                <w:szCs w:val="22"/>
              </w:rPr>
            </w:pPr>
            <w:r>
              <w:rPr>
                <w:rFonts w:ascii="Calibri" w:hAnsi="Calibri"/>
                <w:color w:val="000000"/>
                <w:sz w:val="22"/>
                <w:szCs w:val="22"/>
              </w:rPr>
              <w:t xml:space="preserve">PT. </w:t>
            </w:r>
            <w:r w:rsidR="00322F2A">
              <w:rPr>
                <w:rFonts w:ascii="Calibri" w:hAnsi="Calibri"/>
                <w:color w:val="000000"/>
                <w:sz w:val="22"/>
                <w:szCs w:val="22"/>
              </w:rPr>
              <w:t>DRT</w:t>
            </w:r>
            <w:r>
              <w:rPr>
                <w:rFonts w:ascii="Calibri" w:hAnsi="Calibri"/>
                <w:color w:val="000000"/>
                <w:sz w:val="22"/>
                <w:szCs w:val="22"/>
              </w:rPr>
              <w:t xml:space="preserve"> (IUPHHK-HA)</w:t>
            </w:r>
          </w:p>
        </w:tc>
        <w:tc>
          <w:tcPr>
            <w:tcW w:w="1710" w:type="dxa"/>
          </w:tcPr>
          <w:p w14:paraId="073CA4A1" w14:textId="4D18F5B3" w:rsidR="00C877E2" w:rsidRPr="00C54282" w:rsidRDefault="00C877E2" w:rsidP="00C54282">
            <w:pPr>
              <w:jc w:val="center"/>
              <w:rPr>
                <w:rFonts w:ascii="Calibri" w:hAnsi="Calibri"/>
                <w:color w:val="000000"/>
                <w:sz w:val="22"/>
                <w:szCs w:val="22"/>
              </w:rPr>
            </w:pPr>
            <w:r>
              <w:rPr>
                <w:rFonts w:ascii="Calibri" w:hAnsi="Calibri"/>
                <w:color w:val="000000"/>
                <w:sz w:val="22"/>
                <w:szCs w:val="22"/>
              </w:rPr>
              <w:t>44.92</w:t>
            </w:r>
          </w:p>
        </w:tc>
        <w:tc>
          <w:tcPr>
            <w:tcW w:w="1620" w:type="dxa"/>
          </w:tcPr>
          <w:p w14:paraId="3C847441"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Tidak Patuh</w:t>
            </w:r>
          </w:p>
        </w:tc>
        <w:tc>
          <w:tcPr>
            <w:tcW w:w="1530" w:type="dxa"/>
          </w:tcPr>
          <w:p w14:paraId="406CAB31" w14:textId="77777777" w:rsidR="00C877E2" w:rsidRPr="000B15F2" w:rsidRDefault="00C877E2" w:rsidP="00540C98">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3</w:t>
            </w:r>
          </w:p>
        </w:tc>
      </w:tr>
      <w:tr w:rsidR="00C877E2" w:rsidRPr="000B15F2" w14:paraId="412BBE40" w14:textId="77777777" w:rsidTr="00540C98">
        <w:tc>
          <w:tcPr>
            <w:tcW w:w="630" w:type="dxa"/>
          </w:tcPr>
          <w:p w14:paraId="57749CAD"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4.</w:t>
            </w:r>
          </w:p>
        </w:tc>
        <w:tc>
          <w:tcPr>
            <w:tcW w:w="2970" w:type="dxa"/>
          </w:tcPr>
          <w:p w14:paraId="2FAB88DE" w14:textId="77777777" w:rsidR="00C877E2" w:rsidRPr="007D425D" w:rsidRDefault="00C877E2" w:rsidP="00322F2A">
            <w:pPr>
              <w:rPr>
                <w:rFonts w:ascii="Calibri" w:hAnsi="Calibri"/>
                <w:color w:val="000000"/>
                <w:sz w:val="22"/>
                <w:szCs w:val="22"/>
              </w:rPr>
            </w:pPr>
            <w:r>
              <w:rPr>
                <w:rFonts w:ascii="Calibri" w:hAnsi="Calibri"/>
                <w:color w:val="000000"/>
                <w:sz w:val="22"/>
                <w:szCs w:val="22"/>
              </w:rPr>
              <w:t xml:space="preserve">PT. </w:t>
            </w:r>
            <w:r w:rsidR="00322F2A">
              <w:rPr>
                <w:rFonts w:ascii="Calibri" w:hAnsi="Calibri"/>
                <w:color w:val="000000"/>
                <w:sz w:val="22"/>
                <w:szCs w:val="22"/>
              </w:rPr>
              <w:t>SPA</w:t>
            </w:r>
            <w:r>
              <w:rPr>
                <w:rFonts w:ascii="Calibri" w:hAnsi="Calibri"/>
                <w:color w:val="000000"/>
                <w:sz w:val="22"/>
                <w:szCs w:val="22"/>
              </w:rPr>
              <w:t xml:space="preserve"> (IUPHHK-HT)</w:t>
            </w:r>
          </w:p>
        </w:tc>
        <w:tc>
          <w:tcPr>
            <w:tcW w:w="1710" w:type="dxa"/>
          </w:tcPr>
          <w:p w14:paraId="59D7F8B2" w14:textId="5196B429" w:rsidR="00C877E2" w:rsidRPr="00C54282" w:rsidRDefault="00C877E2" w:rsidP="00C54282">
            <w:pPr>
              <w:jc w:val="center"/>
              <w:rPr>
                <w:rFonts w:ascii="Calibri" w:hAnsi="Calibri"/>
                <w:color w:val="000000"/>
                <w:sz w:val="22"/>
                <w:szCs w:val="22"/>
              </w:rPr>
            </w:pPr>
            <w:r>
              <w:rPr>
                <w:rFonts w:ascii="Calibri" w:hAnsi="Calibri"/>
                <w:color w:val="000000"/>
                <w:sz w:val="22"/>
                <w:szCs w:val="22"/>
              </w:rPr>
              <w:t>44.85</w:t>
            </w:r>
          </w:p>
        </w:tc>
        <w:tc>
          <w:tcPr>
            <w:tcW w:w="1620" w:type="dxa"/>
          </w:tcPr>
          <w:p w14:paraId="4D6CB50E"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Tidak Patuh</w:t>
            </w:r>
          </w:p>
        </w:tc>
        <w:tc>
          <w:tcPr>
            <w:tcW w:w="1530" w:type="dxa"/>
          </w:tcPr>
          <w:p w14:paraId="5E6AC59B" w14:textId="77777777" w:rsidR="00C877E2" w:rsidRPr="000B15F2" w:rsidRDefault="00C877E2" w:rsidP="00540C98">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4</w:t>
            </w:r>
          </w:p>
        </w:tc>
      </w:tr>
      <w:tr w:rsidR="00C877E2" w:rsidRPr="000B15F2" w14:paraId="7E9176DA" w14:textId="77777777" w:rsidTr="00540C98">
        <w:tc>
          <w:tcPr>
            <w:tcW w:w="630" w:type="dxa"/>
          </w:tcPr>
          <w:p w14:paraId="462E6927"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5</w:t>
            </w:r>
            <w:r w:rsidRPr="000B15F2">
              <w:rPr>
                <w:rFonts w:ascii="Calibri" w:hAnsi="Calibri" w:cs="Calibri"/>
                <w:sz w:val="22"/>
                <w:szCs w:val="22"/>
              </w:rPr>
              <w:t>.</w:t>
            </w:r>
          </w:p>
        </w:tc>
        <w:tc>
          <w:tcPr>
            <w:tcW w:w="2970" w:type="dxa"/>
          </w:tcPr>
          <w:p w14:paraId="7D84D714" w14:textId="77777777" w:rsidR="00C877E2" w:rsidRPr="007D425D" w:rsidRDefault="00C877E2" w:rsidP="007D425D">
            <w:pPr>
              <w:rPr>
                <w:rFonts w:ascii="Calibri" w:hAnsi="Calibri"/>
                <w:color w:val="000000"/>
                <w:sz w:val="22"/>
                <w:szCs w:val="22"/>
              </w:rPr>
            </w:pPr>
            <w:r>
              <w:rPr>
                <w:rFonts w:ascii="Calibri" w:hAnsi="Calibri"/>
                <w:color w:val="000000"/>
                <w:sz w:val="22"/>
                <w:szCs w:val="22"/>
              </w:rPr>
              <w:t xml:space="preserve">PT. </w:t>
            </w:r>
            <w:r w:rsidR="00322F2A">
              <w:rPr>
                <w:rFonts w:ascii="Calibri" w:hAnsi="Calibri"/>
                <w:color w:val="000000"/>
                <w:sz w:val="22"/>
                <w:szCs w:val="22"/>
              </w:rPr>
              <w:t>RUJ</w:t>
            </w:r>
            <w:r>
              <w:rPr>
                <w:rFonts w:ascii="Calibri" w:hAnsi="Calibri"/>
                <w:color w:val="000000"/>
                <w:sz w:val="22"/>
                <w:szCs w:val="22"/>
              </w:rPr>
              <w:t xml:space="preserve"> (IUPHHK-HT)</w:t>
            </w:r>
          </w:p>
        </w:tc>
        <w:tc>
          <w:tcPr>
            <w:tcW w:w="1710" w:type="dxa"/>
          </w:tcPr>
          <w:p w14:paraId="58A24169" w14:textId="6D89CC50" w:rsidR="00C877E2" w:rsidRPr="00C54282" w:rsidRDefault="00C877E2" w:rsidP="00C54282">
            <w:pPr>
              <w:jc w:val="center"/>
              <w:rPr>
                <w:rFonts w:ascii="Calibri" w:hAnsi="Calibri"/>
                <w:color w:val="000000"/>
                <w:sz w:val="22"/>
                <w:szCs w:val="22"/>
              </w:rPr>
            </w:pPr>
            <w:r>
              <w:rPr>
                <w:rFonts w:ascii="Calibri" w:hAnsi="Calibri"/>
                <w:color w:val="000000"/>
                <w:sz w:val="22"/>
                <w:szCs w:val="22"/>
              </w:rPr>
              <w:t>44.0</w:t>
            </w:r>
            <w:r w:rsidR="00C54282">
              <w:rPr>
                <w:rFonts w:ascii="Calibri" w:hAnsi="Calibri"/>
                <w:color w:val="000000"/>
                <w:sz w:val="22"/>
                <w:szCs w:val="22"/>
              </w:rPr>
              <w:t>5</w:t>
            </w:r>
          </w:p>
        </w:tc>
        <w:tc>
          <w:tcPr>
            <w:tcW w:w="1620" w:type="dxa"/>
          </w:tcPr>
          <w:p w14:paraId="63B42EC9"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Tidak Patuh</w:t>
            </w:r>
          </w:p>
        </w:tc>
        <w:tc>
          <w:tcPr>
            <w:tcW w:w="1530" w:type="dxa"/>
          </w:tcPr>
          <w:p w14:paraId="1273C677" w14:textId="77777777" w:rsidR="00C877E2" w:rsidRPr="000B15F2" w:rsidRDefault="00C877E2" w:rsidP="00540C98">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5</w:t>
            </w:r>
          </w:p>
        </w:tc>
      </w:tr>
      <w:tr w:rsidR="00C877E2" w:rsidRPr="003419EF" w14:paraId="0D201F1A" w14:textId="77777777" w:rsidTr="00540C98">
        <w:tc>
          <w:tcPr>
            <w:tcW w:w="630" w:type="dxa"/>
          </w:tcPr>
          <w:p w14:paraId="2D898F2B"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6</w:t>
            </w:r>
            <w:r w:rsidRPr="000B15F2">
              <w:rPr>
                <w:rFonts w:ascii="Calibri" w:hAnsi="Calibri" w:cs="Calibri"/>
                <w:sz w:val="22"/>
                <w:szCs w:val="22"/>
              </w:rPr>
              <w:t>.</w:t>
            </w:r>
          </w:p>
        </w:tc>
        <w:tc>
          <w:tcPr>
            <w:tcW w:w="2970" w:type="dxa"/>
          </w:tcPr>
          <w:p w14:paraId="114635C6" w14:textId="77777777" w:rsidR="00C877E2" w:rsidRPr="007D425D" w:rsidRDefault="00C877E2" w:rsidP="00322F2A">
            <w:pPr>
              <w:rPr>
                <w:rFonts w:ascii="Calibri" w:hAnsi="Calibri"/>
                <w:color w:val="000000"/>
                <w:sz w:val="22"/>
                <w:szCs w:val="22"/>
              </w:rPr>
            </w:pPr>
            <w:r>
              <w:rPr>
                <w:rFonts w:ascii="Calibri" w:hAnsi="Calibri"/>
                <w:color w:val="000000"/>
                <w:sz w:val="22"/>
                <w:szCs w:val="22"/>
              </w:rPr>
              <w:t xml:space="preserve">PT. </w:t>
            </w:r>
            <w:r w:rsidR="00322F2A">
              <w:rPr>
                <w:rFonts w:ascii="Calibri" w:hAnsi="Calibri"/>
                <w:color w:val="000000"/>
                <w:sz w:val="22"/>
                <w:szCs w:val="22"/>
              </w:rPr>
              <w:t>SPM</w:t>
            </w:r>
            <w:r>
              <w:rPr>
                <w:rFonts w:ascii="Calibri" w:hAnsi="Calibri"/>
                <w:color w:val="000000"/>
                <w:sz w:val="22"/>
                <w:szCs w:val="22"/>
              </w:rPr>
              <w:t xml:space="preserve"> (IUPHHK-HT)</w:t>
            </w:r>
          </w:p>
        </w:tc>
        <w:tc>
          <w:tcPr>
            <w:tcW w:w="1710" w:type="dxa"/>
          </w:tcPr>
          <w:p w14:paraId="323ABA35" w14:textId="5A6FFD3E" w:rsidR="00C877E2" w:rsidRPr="00C54282" w:rsidRDefault="00C877E2" w:rsidP="00C54282">
            <w:pPr>
              <w:jc w:val="center"/>
              <w:rPr>
                <w:rFonts w:ascii="Calibri" w:hAnsi="Calibri"/>
                <w:color w:val="000000"/>
                <w:sz w:val="22"/>
                <w:szCs w:val="22"/>
              </w:rPr>
            </w:pPr>
            <w:r>
              <w:rPr>
                <w:rFonts w:ascii="Calibri" w:hAnsi="Calibri"/>
                <w:color w:val="000000"/>
                <w:sz w:val="22"/>
                <w:szCs w:val="22"/>
              </w:rPr>
              <w:t>43.17</w:t>
            </w:r>
          </w:p>
        </w:tc>
        <w:tc>
          <w:tcPr>
            <w:tcW w:w="1620" w:type="dxa"/>
          </w:tcPr>
          <w:p w14:paraId="12064C63"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Tidak Patuh</w:t>
            </w:r>
          </w:p>
        </w:tc>
        <w:tc>
          <w:tcPr>
            <w:tcW w:w="1530" w:type="dxa"/>
          </w:tcPr>
          <w:p w14:paraId="16AD303C" w14:textId="77777777" w:rsidR="00C877E2" w:rsidRPr="000B15F2" w:rsidRDefault="00C877E2" w:rsidP="00540C98">
            <w:pPr>
              <w:pStyle w:val="ListParagraph"/>
              <w:tabs>
                <w:tab w:val="left" w:pos="0"/>
              </w:tabs>
              <w:ind w:left="0"/>
              <w:jc w:val="center"/>
              <w:rPr>
                <w:rFonts w:ascii="Calibri" w:hAnsi="Calibri" w:cs="Calibri"/>
                <w:sz w:val="22"/>
                <w:szCs w:val="22"/>
              </w:rPr>
            </w:pPr>
            <w:r w:rsidRPr="000B15F2">
              <w:rPr>
                <w:rFonts w:ascii="Calibri" w:hAnsi="Calibri" w:cs="Calibri"/>
                <w:sz w:val="22"/>
                <w:szCs w:val="22"/>
              </w:rPr>
              <w:t>6</w:t>
            </w:r>
          </w:p>
        </w:tc>
      </w:tr>
      <w:tr w:rsidR="00C877E2" w:rsidRPr="003419EF" w14:paraId="3010EB61" w14:textId="77777777" w:rsidTr="00540C98">
        <w:tc>
          <w:tcPr>
            <w:tcW w:w="630" w:type="dxa"/>
          </w:tcPr>
          <w:p w14:paraId="2455EFDB" w14:textId="77777777" w:rsidR="00C877E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7.</w:t>
            </w:r>
          </w:p>
        </w:tc>
        <w:tc>
          <w:tcPr>
            <w:tcW w:w="2970" w:type="dxa"/>
          </w:tcPr>
          <w:p w14:paraId="0FDF5C02" w14:textId="77777777" w:rsidR="00C877E2" w:rsidRPr="007D425D" w:rsidRDefault="00C877E2" w:rsidP="00322F2A">
            <w:pPr>
              <w:rPr>
                <w:rFonts w:ascii="Calibri" w:hAnsi="Calibri"/>
                <w:color w:val="000000"/>
                <w:sz w:val="22"/>
                <w:szCs w:val="22"/>
              </w:rPr>
            </w:pPr>
            <w:r>
              <w:rPr>
                <w:rFonts w:ascii="Calibri" w:hAnsi="Calibri"/>
                <w:color w:val="000000"/>
                <w:sz w:val="22"/>
                <w:szCs w:val="22"/>
              </w:rPr>
              <w:t xml:space="preserve">PT. </w:t>
            </w:r>
            <w:r w:rsidR="00322F2A">
              <w:rPr>
                <w:rFonts w:ascii="Calibri" w:hAnsi="Calibri"/>
                <w:color w:val="000000"/>
                <w:sz w:val="22"/>
                <w:szCs w:val="22"/>
              </w:rPr>
              <w:t>SRL</w:t>
            </w:r>
            <w:r>
              <w:rPr>
                <w:rFonts w:ascii="Calibri" w:hAnsi="Calibri"/>
                <w:color w:val="000000"/>
                <w:sz w:val="22"/>
                <w:szCs w:val="22"/>
              </w:rPr>
              <w:t xml:space="preserve"> Blok IV (IUPHHK-HT)</w:t>
            </w:r>
          </w:p>
        </w:tc>
        <w:tc>
          <w:tcPr>
            <w:tcW w:w="1710" w:type="dxa"/>
          </w:tcPr>
          <w:p w14:paraId="607A3D25" w14:textId="155307D2" w:rsidR="00C877E2" w:rsidRPr="00C54282" w:rsidRDefault="00C877E2" w:rsidP="00C54282">
            <w:pPr>
              <w:jc w:val="center"/>
              <w:rPr>
                <w:rFonts w:ascii="Calibri" w:hAnsi="Calibri"/>
                <w:color w:val="000000"/>
                <w:sz w:val="22"/>
                <w:szCs w:val="22"/>
              </w:rPr>
            </w:pPr>
            <w:r>
              <w:rPr>
                <w:rFonts w:ascii="Calibri" w:hAnsi="Calibri"/>
                <w:color w:val="000000"/>
                <w:sz w:val="22"/>
                <w:szCs w:val="22"/>
              </w:rPr>
              <w:t>42.94</w:t>
            </w:r>
          </w:p>
        </w:tc>
        <w:tc>
          <w:tcPr>
            <w:tcW w:w="1620" w:type="dxa"/>
          </w:tcPr>
          <w:p w14:paraId="4C889686"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Tidak Patuh</w:t>
            </w:r>
          </w:p>
        </w:tc>
        <w:tc>
          <w:tcPr>
            <w:tcW w:w="1530" w:type="dxa"/>
          </w:tcPr>
          <w:p w14:paraId="2F03639B"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7</w:t>
            </w:r>
          </w:p>
        </w:tc>
      </w:tr>
      <w:tr w:rsidR="00C877E2" w:rsidRPr="003419EF" w14:paraId="64D06A20" w14:textId="77777777" w:rsidTr="00540C98">
        <w:tc>
          <w:tcPr>
            <w:tcW w:w="630" w:type="dxa"/>
          </w:tcPr>
          <w:p w14:paraId="1422B950" w14:textId="77777777" w:rsidR="00C877E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8.</w:t>
            </w:r>
          </w:p>
        </w:tc>
        <w:tc>
          <w:tcPr>
            <w:tcW w:w="2970" w:type="dxa"/>
          </w:tcPr>
          <w:p w14:paraId="132BFA12" w14:textId="77777777" w:rsidR="00C877E2" w:rsidRPr="007D425D" w:rsidRDefault="00C877E2" w:rsidP="00322F2A">
            <w:pPr>
              <w:rPr>
                <w:rFonts w:ascii="Calibri" w:hAnsi="Calibri"/>
                <w:color w:val="000000"/>
                <w:sz w:val="22"/>
                <w:szCs w:val="22"/>
              </w:rPr>
            </w:pPr>
            <w:r>
              <w:rPr>
                <w:rFonts w:ascii="Calibri" w:hAnsi="Calibri"/>
                <w:color w:val="000000"/>
                <w:sz w:val="22"/>
                <w:szCs w:val="22"/>
              </w:rPr>
              <w:t xml:space="preserve">PT. </w:t>
            </w:r>
            <w:r w:rsidR="00322F2A">
              <w:rPr>
                <w:rFonts w:ascii="Calibri" w:hAnsi="Calibri"/>
                <w:color w:val="000000"/>
                <w:sz w:val="22"/>
                <w:szCs w:val="22"/>
              </w:rPr>
              <w:t>RRL</w:t>
            </w:r>
            <w:r>
              <w:rPr>
                <w:rFonts w:ascii="Calibri" w:hAnsi="Calibri"/>
                <w:color w:val="000000"/>
                <w:sz w:val="22"/>
                <w:szCs w:val="22"/>
              </w:rPr>
              <w:t xml:space="preserve"> (IUPHHK-HT)</w:t>
            </w:r>
          </w:p>
        </w:tc>
        <w:tc>
          <w:tcPr>
            <w:tcW w:w="1710" w:type="dxa"/>
          </w:tcPr>
          <w:p w14:paraId="4715FE44" w14:textId="2D5FC407" w:rsidR="00C877E2" w:rsidRPr="00C54282" w:rsidRDefault="00C877E2" w:rsidP="00C54282">
            <w:pPr>
              <w:jc w:val="center"/>
              <w:rPr>
                <w:rFonts w:ascii="Calibri" w:hAnsi="Calibri"/>
                <w:color w:val="000000"/>
                <w:sz w:val="22"/>
                <w:szCs w:val="22"/>
              </w:rPr>
            </w:pPr>
            <w:r>
              <w:rPr>
                <w:rFonts w:ascii="Calibri" w:hAnsi="Calibri"/>
                <w:color w:val="000000"/>
                <w:sz w:val="22"/>
                <w:szCs w:val="22"/>
              </w:rPr>
              <w:t>40.68</w:t>
            </w:r>
          </w:p>
        </w:tc>
        <w:tc>
          <w:tcPr>
            <w:tcW w:w="1620" w:type="dxa"/>
          </w:tcPr>
          <w:p w14:paraId="31C85EDB"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Tidak Patuh</w:t>
            </w:r>
          </w:p>
        </w:tc>
        <w:tc>
          <w:tcPr>
            <w:tcW w:w="1530" w:type="dxa"/>
          </w:tcPr>
          <w:p w14:paraId="6EEBBD77"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8</w:t>
            </w:r>
          </w:p>
        </w:tc>
      </w:tr>
      <w:tr w:rsidR="00C877E2" w:rsidRPr="003419EF" w14:paraId="7EF6BF59" w14:textId="77777777" w:rsidTr="00540C98">
        <w:tc>
          <w:tcPr>
            <w:tcW w:w="630" w:type="dxa"/>
          </w:tcPr>
          <w:p w14:paraId="2A843D0C" w14:textId="77777777" w:rsidR="00C877E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9.</w:t>
            </w:r>
          </w:p>
        </w:tc>
        <w:tc>
          <w:tcPr>
            <w:tcW w:w="2970" w:type="dxa"/>
          </w:tcPr>
          <w:p w14:paraId="2E26ACA8" w14:textId="77777777" w:rsidR="00C877E2" w:rsidRPr="007D425D" w:rsidRDefault="00C877E2" w:rsidP="00322F2A">
            <w:pPr>
              <w:rPr>
                <w:rFonts w:ascii="Calibri" w:hAnsi="Calibri"/>
                <w:color w:val="000000"/>
                <w:sz w:val="22"/>
                <w:szCs w:val="22"/>
              </w:rPr>
            </w:pPr>
            <w:r>
              <w:rPr>
                <w:rFonts w:ascii="Calibri" w:hAnsi="Calibri"/>
                <w:color w:val="000000"/>
                <w:sz w:val="22"/>
                <w:szCs w:val="22"/>
              </w:rPr>
              <w:t xml:space="preserve">PT. </w:t>
            </w:r>
            <w:r w:rsidR="00322F2A">
              <w:rPr>
                <w:rFonts w:ascii="Calibri" w:hAnsi="Calibri"/>
                <w:color w:val="000000"/>
                <w:sz w:val="22"/>
                <w:szCs w:val="22"/>
              </w:rPr>
              <w:t>NSP</w:t>
            </w:r>
            <w:r>
              <w:rPr>
                <w:rFonts w:ascii="Calibri" w:hAnsi="Calibri"/>
                <w:color w:val="000000"/>
                <w:sz w:val="22"/>
                <w:szCs w:val="22"/>
              </w:rPr>
              <w:t xml:space="preserve"> (IUPHHBK-SAGO)</w:t>
            </w:r>
          </w:p>
        </w:tc>
        <w:tc>
          <w:tcPr>
            <w:tcW w:w="1710" w:type="dxa"/>
          </w:tcPr>
          <w:p w14:paraId="3A863352" w14:textId="4DF017FC" w:rsidR="00C877E2" w:rsidRPr="00C54282" w:rsidRDefault="00C877E2" w:rsidP="00C54282">
            <w:pPr>
              <w:jc w:val="center"/>
              <w:rPr>
                <w:rFonts w:ascii="Calibri" w:hAnsi="Calibri"/>
                <w:color w:val="000000"/>
                <w:sz w:val="22"/>
                <w:szCs w:val="22"/>
              </w:rPr>
            </w:pPr>
            <w:r>
              <w:rPr>
                <w:rFonts w:ascii="Calibri" w:hAnsi="Calibri"/>
                <w:color w:val="000000"/>
                <w:sz w:val="22"/>
                <w:szCs w:val="22"/>
              </w:rPr>
              <w:t>38.32</w:t>
            </w:r>
          </w:p>
        </w:tc>
        <w:tc>
          <w:tcPr>
            <w:tcW w:w="1620" w:type="dxa"/>
          </w:tcPr>
          <w:p w14:paraId="496BB21F"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Tidak Patuh</w:t>
            </w:r>
          </w:p>
        </w:tc>
        <w:tc>
          <w:tcPr>
            <w:tcW w:w="1530" w:type="dxa"/>
          </w:tcPr>
          <w:p w14:paraId="439D273A"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9</w:t>
            </w:r>
          </w:p>
        </w:tc>
      </w:tr>
      <w:tr w:rsidR="00C877E2" w:rsidRPr="003419EF" w14:paraId="1D871CD5" w14:textId="77777777" w:rsidTr="00540C98">
        <w:tc>
          <w:tcPr>
            <w:tcW w:w="630" w:type="dxa"/>
          </w:tcPr>
          <w:p w14:paraId="5B17AD05" w14:textId="77777777" w:rsidR="00C877E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10.</w:t>
            </w:r>
          </w:p>
        </w:tc>
        <w:tc>
          <w:tcPr>
            <w:tcW w:w="2970" w:type="dxa"/>
          </w:tcPr>
          <w:p w14:paraId="3655840A" w14:textId="77777777" w:rsidR="00C877E2" w:rsidRPr="00C877E2" w:rsidRDefault="00C877E2" w:rsidP="00C877E2">
            <w:pPr>
              <w:rPr>
                <w:rFonts w:ascii="Calibri" w:hAnsi="Calibri"/>
                <w:color w:val="000000"/>
                <w:sz w:val="22"/>
                <w:szCs w:val="22"/>
              </w:rPr>
            </w:pPr>
            <w:r>
              <w:rPr>
                <w:rFonts w:ascii="Calibri" w:hAnsi="Calibri"/>
                <w:color w:val="000000"/>
                <w:sz w:val="22"/>
                <w:szCs w:val="22"/>
              </w:rPr>
              <w:t xml:space="preserve">PT. </w:t>
            </w:r>
            <w:r w:rsidR="00322F2A">
              <w:rPr>
                <w:rFonts w:ascii="Calibri" w:hAnsi="Calibri"/>
                <w:color w:val="000000"/>
                <w:sz w:val="22"/>
                <w:szCs w:val="22"/>
              </w:rPr>
              <w:t>SG</w:t>
            </w:r>
            <w:r>
              <w:rPr>
                <w:rFonts w:ascii="Calibri" w:hAnsi="Calibri"/>
                <w:color w:val="000000"/>
                <w:sz w:val="22"/>
                <w:szCs w:val="22"/>
              </w:rPr>
              <w:t xml:space="preserve"> (IUPHHK-HT)</w:t>
            </w:r>
          </w:p>
        </w:tc>
        <w:tc>
          <w:tcPr>
            <w:tcW w:w="1710" w:type="dxa"/>
          </w:tcPr>
          <w:p w14:paraId="57B9916A" w14:textId="0ED4F76A" w:rsidR="00C877E2" w:rsidRPr="00C54282" w:rsidRDefault="00C877E2" w:rsidP="00C54282">
            <w:pPr>
              <w:jc w:val="center"/>
              <w:rPr>
                <w:rFonts w:ascii="Calibri" w:hAnsi="Calibri"/>
                <w:color w:val="000000"/>
                <w:sz w:val="22"/>
                <w:szCs w:val="22"/>
              </w:rPr>
            </w:pPr>
            <w:r>
              <w:rPr>
                <w:rFonts w:ascii="Calibri" w:hAnsi="Calibri"/>
                <w:color w:val="000000"/>
                <w:sz w:val="22"/>
                <w:szCs w:val="22"/>
              </w:rPr>
              <w:t>37.69</w:t>
            </w:r>
          </w:p>
        </w:tc>
        <w:tc>
          <w:tcPr>
            <w:tcW w:w="1620" w:type="dxa"/>
          </w:tcPr>
          <w:p w14:paraId="050C67ED"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Tidak Patuh</w:t>
            </w:r>
          </w:p>
        </w:tc>
        <w:tc>
          <w:tcPr>
            <w:tcW w:w="1530" w:type="dxa"/>
          </w:tcPr>
          <w:p w14:paraId="47FBAF76"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10</w:t>
            </w:r>
          </w:p>
        </w:tc>
      </w:tr>
      <w:tr w:rsidR="00C877E2" w:rsidRPr="003419EF" w14:paraId="26902A58" w14:textId="77777777" w:rsidTr="00540C98">
        <w:tc>
          <w:tcPr>
            <w:tcW w:w="630" w:type="dxa"/>
          </w:tcPr>
          <w:p w14:paraId="6369DE7C" w14:textId="77777777" w:rsidR="00C877E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11.</w:t>
            </w:r>
          </w:p>
        </w:tc>
        <w:tc>
          <w:tcPr>
            <w:tcW w:w="2970" w:type="dxa"/>
          </w:tcPr>
          <w:p w14:paraId="6F892358" w14:textId="77777777" w:rsidR="00C877E2" w:rsidRPr="007D425D" w:rsidRDefault="00C877E2" w:rsidP="00322F2A">
            <w:pPr>
              <w:rPr>
                <w:rFonts w:ascii="Calibri" w:hAnsi="Calibri"/>
                <w:color w:val="000000"/>
                <w:sz w:val="22"/>
                <w:szCs w:val="22"/>
              </w:rPr>
            </w:pPr>
            <w:r>
              <w:rPr>
                <w:rFonts w:ascii="Calibri" w:hAnsi="Calibri"/>
                <w:color w:val="000000"/>
                <w:sz w:val="22"/>
                <w:szCs w:val="22"/>
              </w:rPr>
              <w:t xml:space="preserve">PT. </w:t>
            </w:r>
            <w:r w:rsidR="00322F2A">
              <w:rPr>
                <w:rFonts w:ascii="Calibri" w:hAnsi="Calibri"/>
                <w:color w:val="000000"/>
                <w:sz w:val="22"/>
                <w:szCs w:val="22"/>
              </w:rPr>
              <w:t>SSL</w:t>
            </w:r>
            <w:r>
              <w:rPr>
                <w:rFonts w:ascii="Calibri" w:hAnsi="Calibri"/>
                <w:color w:val="000000"/>
                <w:sz w:val="22"/>
                <w:szCs w:val="22"/>
              </w:rPr>
              <w:t xml:space="preserve"> (IUPHHK-HT)</w:t>
            </w:r>
          </w:p>
        </w:tc>
        <w:tc>
          <w:tcPr>
            <w:tcW w:w="1710" w:type="dxa"/>
          </w:tcPr>
          <w:p w14:paraId="44545F14" w14:textId="1B246152" w:rsidR="00C877E2" w:rsidRPr="00C54282" w:rsidRDefault="00C877E2" w:rsidP="00C54282">
            <w:pPr>
              <w:jc w:val="center"/>
              <w:rPr>
                <w:rFonts w:ascii="Calibri" w:hAnsi="Calibri"/>
                <w:color w:val="000000"/>
                <w:sz w:val="22"/>
                <w:szCs w:val="22"/>
              </w:rPr>
            </w:pPr>
            <w:r>
              <w:rPr>
                <w:rFonts w:ascii="Calibri" w:hAnsi="Calibri"/>
                <w:color w:val="000000"/>
                <w:sz w:val="22"/>
                <w:szCs w:val="22"/>
              </w:rPr>
              <w:t>26.19</w:t>
            </w:r>
          </w:p>
        </w:tc>
        <w:tc>
          <w:tcPr>
            <w:tcW w:w="1620" w:type="dxa"/>
          </w:tcPr>
          <w:p w14:paraId="73D0531C" w14:textId="77777777" w:rsidR="00C877E2" w:rsidRPr="000B15F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Tidak Patuh</w:t>
            </w:r>
          </w:p>
        </w:tc>
        <w:tc>
          <w:tcPr>
            <w:tcW w:w="1530" w:type="dxa"/>
          </w:tcPr>
          <w:p w14:paraId="1A115901" w14:textId="77777777" w:rsidR="00C877E2"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11</w:t>
            </w:r>
          </w:p>
        </w:tc>
      </w:tr>
      <w:tr w:rsidR="00C877E2" w:rsidRPr="003419EF" w14:paraId="45119666" w14:textId="77777777" w:rsidTr="00540C98">
        <w:tc>
          <w:tcPr>
            <w:tcW w:w="630" w:type="dxa"/>
          </w:tcPr>
          <w:p w14:paraId="03B5478A" w14:textId="77777777" w:rsidR="00C877E2" w:rsidRDefault="00C877E2" w:rsidP="00540C98">
            <w:pPr>
              <w:pStyle w:val="ListParagraph"/>
              <w:tabs>
                <w:tab w:val="left" w:pos="0"/>
              </w:tabs>
              <w:ind w:left="0"/>
              <w:jc w:val="center"/>
              <w:rPr>
                <w:rFonts w:ascii="Calibri" w:hAnsi="Calibri" w:cs="Calibri"/>
                <w:sz w:val="22"/>
                <w:szCs w:val="22"/>
              </w:rPr>
            </w:pPr>
            <w:r>
              <w:rPr>
                <w:rFonts w:ascii="Calibri" w:hAnsi="Calibri" w:cs="Calibri"/>
                <w:sz w:val="22"/>
                <w:szCs w:val="22"/>
              </w:rPr>
              <w:t>12.</w:t>
            </w:r>
          </w:p>
        </w:tc>
        <w:tc>
          <w:tcPr>
            <w:tcW w:w="2970" w:type="dxa"/>
          </w:tcPr>
          <w:p w14:paraId="5C863D3E" w14:textId="77777777" w:rsidR="00C877E2" w:rsidRPr="007D425D" w:rsidRDefault="00C877E2" w:rsidP="00322F2A">
            <w:pPr>
              <w:rPr>
                <w:rFonts w:ascii="Calibri" w:hAnsi="Calibri"/>
                <w:color w:val="000000"/>
                <w:sz w:val="22"/>
                <w:szCs w:val="22"/>
              </w:rPr>
            </w:pPr>
            <w:r>
              <w:rPr>
                <w:rFonts w:ascii="Calibri" w:hAnsi="Calibri"/>
                <w:color w:val="000000"/>
                <w:sz w:val="22"/>
                <w:szCs w:val="22"/>
              </w:rPr>
              <w:t xml:space="preserve">PT. </w:t>
            </w:r>
            <w:r w:rsidR="00322F2A">
              <w:rPr>
                <w:rFonts w:ascii="Calibri" w:hAnsi="Calibri"/>
                <w:color w:val="000000"/>
                <w:sz w:val="22"/>
                <w:szCs w:val="22"/>
              </w:rPr>
              <w:t>SRL</w:t>
            </w:r>
            <w:r>
              <w:rPr>
                <w:rFonts w:ascii="Calibri" w:hAnsi="Calibri"/>
                <w:color w:val="000000"/>
                <w:sz w:val="22"/>
                <w:szCs w:val="22"/>
              </w:rPr>
              <w:t xml:space="preserve"> Blok III (IUPHHK-HT)</w:t>
            </w:r>
          </w:p>
        </w:tc>
        <w:tc>
          <w:tcPr>
            <w:tcW w:w="1710" w:type="dxa"/>
          </w:tcPr>
          <w:p w14:paraId="24E851A3" w14:textId="77777777" w:rsidR="007D425D" w:rsidRDefault="007D425D" w:rsidP="007D425D">
            <w:pPr>
              <w:jc w:val="center"/>
              <w:rPr>
                <w:rFonts w:ascii="Calibri" w:hAnsi="Calibri"/>
                <w:color w:val="000000"/>
                <w:sz w:val="22"/>
                <w:szCs w:val="22"/>
              </w:rPr>
            </w:pPr>
            <w:r>
              <w:rPr>
                <w:rFonts w:ascii="Calibri" w:hAnsi="Calibri"/>
                <w:color w:val="000000"/>
                <w:sz w:val="22"/>
                <w:szCs w:val="22"/>
              </w:rPr>
              <w:t>7.22</w:t>
            </w:r>
          </w:p>
          <w:p w14:paraId="7F909315" w14:textId="77777777" w:rsidR="00C877E2" w:rsidRPr="000B15F2" w:rsidRDefault="00C877E2" w:rsidP="00540C98">
            <w:pPr>
              <w:pStyle w:val="ListParagraph"/>
              <w:tabs>
                <w:tab w:val="left" w:pos="0"/>
              </w:tabs>
              <w:ind w:left="0"/>
              <w:jc w:val="center"/>
              <w:rPr>
                <w:rFonts w:ascii="Calibri" w:hAnsi="Calibri" w:cs="Calibri"/>
                <w:sz w:val="22"/>
                <w:szCs w:val="22"/>
              </w:rPr>
            </w:pPr>
          </w:p>
        </w:tc>
        <w:tc>
          <w:tcPr>
            <w:tcW w:w="1620" w:type="dxa"/>
          </w:tcPr>
          <w:p w14:paraId="686787A9" w14:textId="77777777" w:rsidR="00C877E2"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Sangat Tidak Patuh</w:t>
            </w:r>
          </w:p>
        </w:tc>
        <w:tc>
          <w:tcPr>
            <w:tcW w:w="1530" w:type="dxa"/>
          </w:tcPr>
          <w:p w14:paraId="66CC421F" w14:textId="77777777" w:rsidR="00C877E2"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12</w:t>
            </w:r>
          </w:p>
        </w:tc>
      </w:tr>
    </w:tbl>
    <w:p w14:paraId="4EC3998D" w14:textId="77777777" w:rsidR="00C877E2" w:rsidRPr="003419EF" w:rsidRDefault="00C877E2" w:rsidP="003419EF">
      <w:pPr>
        <w:tabs>
          <w:tab w:val="left" w:pos="2383"/>
        </w:tabs>
        <w:jc w:val="both"/>
        <w:rPr>
          <w:rFonts w:ascii="Calibri" w:hAnsi="Calibri"/>
          <w:sz w:val="22"/>
          <w:szCs w:val="22"/>
        </w:rPr>
      </w:pPr>
    </w:p>
    <w:p w14:paraId="40E68F8A" w14:textId="77777777" w:rsidR="007D425D" w:rsidRDefault="007D425D" w:rsidP="003419EF">
      <w:pPr>
        <w:tabs>
          <w:tab w:val="left" w:pos="2383"/>
        </w:tabs>
        <w:jc w:val="center"/>
        <w:rPr>
          <w:rFonts w:ascii="Calibri" w:hAnsi="Calibri"/>
          <w:sz w:val="22"/>
          <w:szCs w:val="22"/>
        </w:rPr>
      </w:pPr>
    </w:p>
    <w:p w14:paraId="5DB64906" w14:textId="77777777" w:rsidR="00C54282" w:rsidRDefault="00C54282" w:rsidP="007D425D">
      <w:pPr>
        <w:tabs>
          <w:tab w:val="left" w:pos="2383"/>
        </w:tabs>
        <w:jc w:val="both"/>
        <w:rPr>
          <w:rFonts w:ascii="Calibri" w:hAnsi="Calibri"/>
          <w:b/>
          <w:sz w:val="22"/>
          <w:szCs w:val="22"/>
        </w:rPr>
      </w:pPr>
    </w:p>
    <w:p w14:paraId="351C5AE6" w14:textId="77777777" w:rsidR="00C54282" w:rsidRDefault="00C54282" w:rsidP="007D425D">
      <w:pPr>
        <w:tabs>
          <w:tab w:val="left" w:pos="2383"/>
        </w:tabs>
        <w:jc w:val="both"/>
        <w:rPr>
          <w:rFonts w:ascii="Calibri" w:hAnsi="Calibri"/>
          <w:b/>
          <w:sz w:val="22"/>
          <w:szCs w:val="22"/>
        </w:rPr>
      </w:pPr>
    </w:p>
    <w:p w14:paraId="681D6863" w14:textId="77777777" w:rsidR="007D425D" w:rsidRPr="003419EF" w:rsidRDefault="007D425D" w:rsidP="007D425D">
      <w:pPr>
        <w:tabs>
          <w:tab w:val="left" w:pos="2383"/>
        </w:tabs>
        <w:jc w:val="both"/>
        <w:rPr>
          <w:rFonts w:ascii="Calibri" w:hAnsi="Calibri"/>
          <w:b/>
          <w:sz w:val="22"/>
          <w:szCs w:val="22"/>
        </w:rPr>
      </w:pPr>
      <w:r>
        <w:rPr>
          <w:rFonts w:ascii="Calibri" w:hAnsi="Calibri"/>
          <w:b/>
          <w:sz w:val="22"/>
          <w:szCs w:val="22"/>
        </w:rPr>
        <w:t>Tabel 3</w:t>
      </w:r>
      <w:r w:rsidRPr="003419EF">
        <w:rPr>
          <w:rFonts w:ascii="Calibri" w:hAnsi="Calibri"/>
          <w:b/>
          <w:sz w:val="22"/>
          <w:szCs w:val="22"/>
        </w:rPr>
        <w:t xml:space="preserve">:  Hasil </w:t>
      </w:r>
      <w:r>
        <w:rPr>
          <w:rFonts w:ascii="Calibri" w:hAnsi="Calibri"/>
          <w:b/>
          <w:sz w:val="22"/>
          <w:szCs w:val="22"/>
        </w:rPr>
        <w:t>Penilaian</w:t>
      </w:r>
      <w:r w:rsidRPr="003419EF">
        <w:rPr>
          <w:rFonts w:ascii="Calibri" w:hAnsi="Calibri"/>
          <w:b/>
          <w:sz w:val="22"/>
          <w:szCs w:val="22"/>
        </w:rPr>
        <w:t xml:space="preserve"> Audit </w:t>
      </w:r>
      <w:r>
        <w:rPr>
          <w:rFonts w:ascii="Calibri" w:hAnsi="Calibri"/>
          <w:b/>
          <w:sz w:val="22"/>
          <w:szCs w:val="22"/>
        </w:rPr>
        <w:t>Kepatuhan Perusahaan Bidang Perkebunan</w:t>
      </w:r>
      <w:r w:rsidRPr="003419EF">
        <w:rPr>
          <w:rFonts w:ascii="Calibri" w:hAnsi="Calibri"/>
          <w:b/>
          <w:sz w:val="22"/>
          <w:szCs w:val="22"/>
        </w:rPr>
        <w:t xml:space="preserve"> di Provinsi Riau</w:t>
      </w:r>
    </w:p>
    <w:p w14:paraId="4B3A9434" w14:textId="77777777" w:rsidR="007D425D" w:rsidRPr="003419EF" w:rsidRDefault="007D425D" w:rsidP="007D425D">
      <w:pPr>
        <w:tabs>
          <w:tab w:val="left" w:pos="2383"/>
        </w:tabs>
        <w:jc w:val="both"/>
        <w:rPr>
          <w:rFonts w:ascii="Calibri" w:hAnsi="Calibri"/>
          <w:sz w:val="22"/>
          <w:szCs w:val="22"/>
        </w:rPr>
      </w:pPr>
    </w:p>
    <w:tbl>
      <w:tblPr>
        <w:tblW w:w="84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970"/>
        <w:gridCol w:w="1710"/>
        <w:gridCol w:w="1620"/>
        <w:gridCol w:w="1530"/>
      </w:tblGrid>
      <w:tr w:rsidR="007D425D" w:rsidRPr="000B15F2" w14:paraId="239E95E7" w14:textId="77777777" w:rsidTr="00540C98">
        <w:tc>
          <w:tcPr>
            <w:tcW w:w="630" w:type="dxa"/>
          </w:tcPr>
          <w:p w14:paraId="21545A7F" w14:textId="77777777" w:rsidR="007D425D" w:rsidRPr="000B15F2" w:rsidRDefault="007D425D" w:rsidP="00540C98">
            <w:pPr>
              <w:pStyle w:val="ListParagraph"/>
              <w:tabs>
                <w:tab w:val="left" w:pos="0"/>
              </w:tabs>
              <w:ind w:left="0"/>
              <w:jc w:val="center"/>
              <w:rPr>
                <w:rFonts w:ascii="Calibri" w:hAnsi="Calibri" w:cs="Calibri"/>
                <w:b/>
                <w:sz w:val="22"/>
                <w:szCs w:val="22"/>
              </w:rPr>
            </w:pPr>
            <w:r w:rsidRPr="000B15F2">
              <w:rPr>
                <w:rFonts w:ascii="Calibri" w:hAnsi="Calibri" w:cs="Calibri"/>
                <w:b/>
                <w:sz w:val="22"/>
                <w:szCs w:val="22"/>
              </w:rPr>
              <w:t>No.</w:t>
            </w:r>
          </w:p>
        </w:tc>
        <w:tc>
          <w:tcPr>
            <w:tcW w:w="2970" w:type="dxa"/>
          </w:tcPr>
          <w:p w14:paraId="3C20782E" w14:textId="77777777" w:rsidR="007D425D" w:rsidRPr="000B15F2" w:rsidRDefault="007D425D" w:rsidP="00540C98">
            <w:pPr>
              <w:pStyle w:val="ListParagraph"/>
              <w:tabs>
                <w:tab w:val="left" w:pos="0"/>
              </w:tabs>
              <w:ind w:left="0"/>
              <w:jc w:val="center"/>
              <w:rPr>
                <w:rFonts w:ascii="Calibri" w:hAnsi="Calibri" w:cs="Calibri"/>
                <w:b/>
                <w:sz w:val="22"/>
                <w:szCs w:val="22"/>
              </w:rPr>
            </w:pPr>
            <w:r>
              <w:rPr>
                <w:rFonts w:ascii="Calibri" w:hAnsi="Calibri" w:cs="Calibri"/>
                <w:b/>
                <w:sz w:val="22"/>
                <w:szCs w:val="22"/>
              </w:rPr>
              <w:t>Nama Perusahaan</w:t>
            </w:r>
          </w:p>
        </w:tc>
        <w:tc>
          <w:tcPr>
            <w:tcW w:w="1710" w:type="dxa"/>
          </w:tcPr>
          <w:p w14:paraId="44AF3F79" w14:textId="77777777" w:rsidR="007D425D" w:rsidRPr="000B15F2" w:rsidRDefault="007D425D" w:rsidP="00540C98">
            <w:pPr>
              <w:pStyle w:val="ListParagraph"/>
              <w:tabs>
                <w:tab w:val="left" w:pos="0"/>
              </w:tabs>
              <w:ind w:left="0"/>
              <w:jc w:val="center"/>
              <w:rPr>
                <w:rFonts w:ascii="Calibri" w:hAnsi="Calibri" w:cs="Calibri"/>
                <w:b/>
                <w:sz w:val="22"/>
                <w:szCs w:val="22"/>
              </w:rPr>
            </w:pPr>
            <w:r w:rsidRPr="000B15F2">
              <w:rPr>
                <w:rFonts w:ascii="Calibri" w:hAnsi="Calibri" w:cs="Calibri"/>
                <w:b/>
                <w:sz w:val="22"/>
                <w:szCs w:val="22"/>
              </w:rPr>
              <w:t>Nilai</w:t>
            </w:r>
          </w:p>
        </w:tc>
        <w:tc>
          <w:tcPr>
            <w:tcW w:w="1620" w:type="dxa"/>
          </w:tcPr>
          <w:p w14:paraId="1222D8BB" w14:textId="77777777" w:rsidR="007D425D" w:rsidRPr="000B15F2" w:rsidRDefault="007D425D" w:rsidP="00540C98">
            <w:pPr>
              <w:pStyle w:val="ListParagraph"/>
              <w:tabs>
                <w:tab w:val="left" w:pos="0"/>
              </w:tabs>
              <w:ind w:left="0"/>
              <w:jc w:val="center"/>
              <w:rPr>
                <w:rFonts w:ascii="Calibri" w:hAnsi="Calibri" w:cs="Calibri"/>
                <w:b/>
                <w:sz w:val="22"/>
                <w:szCs w:val="22"/>
              </w:rPr>
            </w:pPr>
            <w:r w:rsidRPr="000B15F2">
              <w:rPr>
                <w:rFonts w:ascii="Calibri" w:hAnsi="Calibri" w:cs="Calibri"/>
                <w:b/>
                <w:sz w:val="22"/>
                <w:szCs w:val="22"/>
              </w:rPr>
              <w:t>Kriteria</w:t>
            </w:r>
          </w:p>
        </w:tc>
        <w:tc>
          <w:tcPr>
            <w:tcW w:w="1530" w:type="dxa"/>
          </w:tcPr>
          <w:p w14:paraId="5DE13441" w14:textId="77777777" w:rsidR="007D425D" w:rsidRPr="000B15F2" w:rsidRDefault="007D425D" w:rsidP="00540C98">
            <w:pPr>
              <w:pStyle w:val="ListParagraph"/>
              <w:tabs>
                <w:tab w:val="left" w:pos="0"/>
              </w:tabs>
              <w:ind w:left="0"/>
              <w:jc w:val="center"/>
              <w:rPr>
                <w:rFonts w:ascii="Calibri" w:hAnsi="Calibri" w:cs="Calibri"/>
                <w:b/>
                <w:sz w:val="22"/>
                <w:szCs w:val="22"/>
              </w:rPr>
            </w:pPr>
            <w:r w:rsidRPr="000B15F2">
              <w:rPr>
                <w:rFonts w:ascii="Calibri" w:hAnsi="Calibri" w:cs="Calibri"/>
                <w:b/>
                <w:sz w:val="22"/>
                <w:szCs w:val="22"/>
              </w:rPr>
              <w:t>Peringkat</w:t>
            </w:r>
          </w:p>
        </w:tc>
      </w:tr>
      <w:tr w:rsidR="007D425D" w:rsidRPr="000B15F2" w14:paraId="357C4D19" w14:textId="77777777" w:rsidTr="007D425D">
        <w:trPr>
          <w:trHeight w:val="251"/>
        </w:trPr>
        <w:tc>
          <w:tcPr>
            <w:tcW w:w="630" w:type="dxa"/>
          </w:tcPr>
          <w:p w14:paraId="15E9952A" w14:textId="77777777" w:rsidR="007D425D"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1.</w:t>
            </w:r>
          </w:p>
        </w:tc>
        <w:tc>
          <w:tcPr>
            <w:tcW w:w="2970" w:type="dxa"/>
          </w:tcPr>
          <w:p w14:paraId="3D0C225B" w14:textId="77777777" w:rsidR="007D425D" w:rsidRPr="007D425D" w:rsidRDefault="007D425D" w:rsidP="00322F2A">
            <w:pPr>
              <w:rPr>
                <w:rFonts w:ascii="Calibri" w:hAnsi="Calibri"/>
                <w:color w:val="000000"/>
                <w:sz w:val="22"/>
                <w:szCs w:val="22"/>
              </w:rPr>
            </w:pPr>
            <w:r>
              <w:rPr>
                <w:rFonts w:ascii="Calibri" w:hAnsi="Calibri"/>
                <w:color w:val="000000"/>
                <w:sz w:val="22"/>
                <w:szCs w:val="22"/>
              </w:rPr>
              <w:t xml:space="preserve">PT. </w:t>
            </w:r>
            <w:r w:rsidR="00322F2A">
              <w:rPr>
                <w:rFonts w:ascii="Calibri" w:hAnsi="Calibri"/>
                <w:color w:val="000000"/>
                <w:sz w:val="22"/>
                <w:szCs w:val="22"/>
              </w:rPr>
              <w:t>BNS</w:t>
            </w:r>
          </w:p>
        </w:tc>
        <w:tc>
          <w:tcPr>
            <w:tcW w:w="1710" w:type="dxa"/>
          </w:tcPr>
          <w:p w14:paraId="158EDC72" w14:textId="77777777" w:rsidR="007D425D" w:rsidRPr="007D425D" w:rsidRDefault="007D425D" w:rsidP="007D425D">
            <w:pPr>
              <w:jc w:val="center"/>
              <w:rPr>
                <w:rFonts w:ascii="Calibri" w:hAnsi="Calibri"/>
                <w:bCs/>
                <w:color w:val="000000"/>
                <w:sz w:val="22"/>
                <w:szCs w:val="22"/>
              </w:rPr>
            </w:pPr>
            <w:r w:rsidRPr="007D425D">
              <w:rPr>
                <w:rFonts w:ascii="Calibri" w:hAnsi="Calibri"/>
                <w:bCs/>
                <w:color w:val="000000"/>
                <w:sz w:val="22"/>
                <w:szCs w:val="22"/>
              </w:rPr>
              <w:t>48.30</w:t>
            </w:r>
          </w:p>
        </w:tc>
        <w:tc>
          <w:tcPr>
            <w:tcW w:w="1620" w:type="dxa"/>
          </w:tcPr>
          <w:p w14:paraId="24ABBDA9" w14:textId="77777777" w:rsidR="007D425D"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Tidak Patuh</w:t>
            </w:r>
          </w:p>
        </w:tc>
        <w:tc>
          <w:tcPr>
            <w:tcW w:w="1530" w:type="dxa"/>
          </w:tcPr>
          <w:p w14:paraId="6B97B15E" w14:textId="77777777" w:rsidR="007D425D"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1</w:t>
            </w:r>
          </w:p>
        </w:tc>
      </w:tr>
      <w:tr w:rsidR="007D425D" w:rsidRPr="000B15F2" w14:paraId="17C61462" w14:textId="77777777" w:rsidTr="007D425D">
        <w:trPr>
          <w:trHeight w:val="242"/>
        </w:trPr>
        <w:tc>
          <w:tcPr>
            <w:tcW w:w="630" w:type="dxa"/>
          </w:tcPr>
          <w:p w14:paraId="7CA68BEC" w14:textId="77777777" w:rsidR="007D425D"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2.</w:t>
            </w:r>
          </w:p>
        </w:tc>
        <w:tc>
          <w:tcPr>
            <w:tcW w:w="2970" w:type="dxa"/>
          </w:tcPr>
          <w:p w14:paraId="1C52E6C1" w14:textId="77777777" w:rsidR="007D425D" w:rsidRPr="007D425D" w:rsidRDefault="007D425D" w:rsidP="00322F2A">
            <w:pPr>
              <w:rPr>
                <w:rFonts w:ascii="Calibri" w:hAnsi="Calibri"/>
                <w:color w:val="000000"/>
                <w:sz w:val="22"/>
                <w:szCs w:val="22"/>
              </w:rPr>
            </w:pPr>
            <w:r>
              <w:rPr>
                <w:rFonts w:ascii="Calibri" w:hAnsi="Calibri"/>
                <w:color w:val="000000"/>
                <w:sz w:val="22"/>
                <w:szCs w:val="22"/>
              </w:rPr>
              <w:t xml:space="preserve">PT. </w:t>
            </w:r>
            <w:r w:rsidR="00322F2A">
              <w:rPr>
                <w:rFonts w:ascii="Calibri" w:hAnsi="Calibri"/>
                <w:color w:val="000000"/>
                <w:sz w:val="22"/>
                <w:szCs w:val="22"/>
              </w:rPr>
              <w:t>JP</w:t>
            </w:r>
          </w:p>
        </w:tc>
        <w:tc>
          <w:tcPr>
            <w:tcW w:w="1710" w:type="dxa"/>
          </w:tcPr>
          <w:p w14:paraId="336B4412" w14:textId="77777777" w:rsidR="007D425D" w:rsidRPr="007D425D" w:rsidRDefault="007D425D" w:rsidP="007D425D">
            <w:pPr>
              <w:jc w:val="center"/>
              <w:rPr>
                <w:rFonts w:ascii="Calibri" w:hAnsi="Calibri"/>
                <w:bCs/>
                <w:color w:val="000000"/>
                <w:sz w:val="22"/>
                <w:szCs w:val="22"/>
              </w:rPr>
            </w:pPr>
            <w:r w:rsidRPr="007D425D">
              <w:rPr>
                <w:rFonts w:ascii="Calibri" w:hAnsi="Calibri"/>
                <w:bCs/>
                <w:color w:val="000000"/>
                <w:sz w:val="22"/>
                <w:szCs w:val="22"/>
              </w:rPr>
              <w:t>23.5</w:t>
            </w:r>
          </w:p>
        </w:tc>
        <w:tc>
          <w:tcPr>
            <w:tcW w:w="1620" w:type="dxa"/>
          </w:tcPr>
          <w:p w14:paraId="351F24BB" w14:textId="77777777" w:rsidR="007D425D"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Tidak Patuh</w:t>
            </w:r>
          </w:p>
        </w:tc>
        <w:tc>
          <w:tcPr>
            <w:tcW w:w="1530" w:type="dxa"/>
          </w:tcPr>
          <w:p w14:paraId="06D0EAA3" w14:textId="77777777" w:rsidR="007D425D"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2</w:t>
            </w:r>
          </w:p>
        </w:tc>
      </w:tr>
      <w:tr w:rsidR="007D425D" w:rsidRPr="000B15F2" w14:paraId="37D5DE08" w14:textId="77777777" w:rsidTr="00540C98">
        <w:tc>
          <w:tcPr>
            <w:tcW w:w="630" w:type="dxa"/>
          </w:tcPr>
          <w:p w14:paraId="2508AAAD" w14:textId="77777777" w:rsidR="007D425D"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3.</w:t>
            </w:r>
          </w:p>
        </w:tc>
        <w:tc>
          <w:tcPr>
            <w:tcW w:w="2970" w:type="dxa"/>
          </w:tcPr>
          <w:p w14:paraId="588875BB" w14:textId="77777777" w:rsidR="007D425D" w:rsidRPr="007D425D" w:rsidRDefault="007D425D" w:rsidP="00322F2A">
            <w:pPr>
              <w:rPr>
                <w:rFonts w:ascii="Calibri" w:hAnsi="Calibri"/>
                <w:color w:val="000000"/>
                <w:sz w:val="22"/>
                <w:szCs w:val="22"/>
              </w:rPr>
            </w:pPr>
            <w:r>
              <w:rPr>
                <w:rFonts w:ascii="Calibri" w:hAnsi="Calibri"/>
                <w:color w:val="000000"/>
                <w:sz w:val="22"/>
                <w:szCs w:val="22"/>
              </w:rPr>
              <w:t xml:space="preserve">PT. </w:t>
            </w:r>
            <w:r w:rsidR="00322F2A">
              <w:rPr>
                <w:rFonts w:ascii="Calibri" w:hAnsi="Calibri"/>
                <w:color w:val="000000"/>
                <w:sz w:val="22"/>
                <w:szCs w:val="22"/>
              </w:rPr>
              <w:t>ME</w:t>
            </w:r>
          </w:p>
        </w:tc>
        <w:tc>
          <w:tcPr>
            <w:tcW w:w="1710" w:type="dxa"/>
          </w:tcPr>
          <w:p w14:paraId="06195A55" w14:textId="77777777" w:rsidR="007D425D" w:rsidRPr="007D425D" w:rsidRDefault="007D425D" w:rsidP="00540C98">
            <w:pPr>
              <w:pStyle w:val="ListParagraph"/>
              <w:tabs>
                <w:tab w:val="left" w:pos="0"/>
              </w:tabs>
              <w:ind w:left="0"/>
              <w:jc w:val="center"/>
              <w:rPr>
                <w:rFonts w:ascii="Calibri" w:hAnsi="Calibri" w:cs="Calibri"/>
                <w:sz w:val="22"/>
                <w:szCs w:val="22"/>
              </w:rPr>
            </w:pPr>
            <w:r w:rsidRPr="007D425D">
              <w:rPr>
                <w:rFonts w:ascii="Calibri" w:hAnsi="Calibri" w:cs="Calibri"/>
                <w:sz w:val="22"/>
                <w:szCs w:val="22"/>
              </w:rPr>
              <w:t>23</w:t>
            </w:r>
          </w:p>
        </w:tc>
        <w:tc>
          <w:tcPr>
            <w:tcW w:w="1620" w:type="dxa"/>
          </w:tcPr>
          <w:p w14:paraId="15AB28BA" w14:textId="77777777" w:rsidR="007D425D"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Tidak Patuh</w:t>
            </w:r>
          </w:p>
        </w:tc>
        <w:tc>
          <w:tcPr>
            <w:tcW w:w="1530" w:type="dxa"/>
          </w:tcPr>
          <w:p w14:paraId="624623BC" w14:textId="77777777" w:rsidR="007D425D"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3</w:t>
            </w:r>
          </w:p>
        </w:tc>
      </w:tr>
      <w:tr w:rsidR="007D425D" w:rsidRPr="000B15F2" w14:paraId="01237479" w14:textId="77777777" w:rsidTr="00540C98">
        <w:tc>
          <w:tcPr>
            <w:tcW w:w="630" w:type="dxa"/>
          </w:tcPr>
          <w:p w14:paraId="22B3A09D" w14:textId="77777777" w:rsidR="007D425D"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4.</w:t>
            </w:r>
          </w:p>
        </w:tc>
        <w:tc>
          <w:tcPr>
            <w:tcW w:w="2970" w:type="dxa"/>
          </w:tcPr>
          <w:p w14:paraId="60257A5B" w14:textId="77777777" w:rsidR="007D425D" w:rsidRPr="007D425D" w:rsidRDefault="007D425D" w:rsidP="00322F2A">
            <w:pPr>
              <w:rPr>
                <w:rFonts w:ascii="Calibri" w:hAnsi="Calibri"/>
                <w:color w:val="000000"/>
                <w:sz w:val="22"/>
                <w:szCs w:val="22"/>
              </w:rPr>
            </w:pPr>
            <w:r>
              <w:rPr>
                <w:rFonts w:ascii="Calibri" w:hAnsi="Calibri"/>
                <w:color w:val="000000"/>
                <w:sz w:val="22"/>
                <w:szCs w:val="22"/>
              </w:rPr>
              <w:t xml:space="preserve">PT. </w:t>
            </w:r>
            <w:r w:rsidR="00322F2A">
              <w:rPr>
                <w:rFonts w:ascii="Calibri" w:hAnsi="Calibri"/>
                <w:color w:val="000000"/>
                <w:sz w:val="22"/>
                <w:szCs w:val="22"/>
              </w:rPr>
              <w:t>TFDI</w:t>
            </w:r>
          </w:p>
        </w:tc>
        <w:tc>
          <w:tcPr>
            <w:tcW w:w="1710" w:type="dxa"/>
          </w:tcPr>
          <w:p w14:paraId="18D3CE4D" w14:textId="77777777" w:rsidR="007D425D" w:rsidRPr="007D425D" w:rsidRDefault="007D425D" w:rsidP="00540C98">
            <w:pPr>
              <w:pStyle w:val="ListParagraph"/>
              <w:tabs>
                <w:tab w:val="left" w:pos="0"/>
              </w:tabs>
              <w:ind w:left="0"/>
              <w:jc w:val="center"/>
              <w:rPr>
                <w:rFonts w:ascii="Calibri" w:hAnsi="Calibri" w:cs="Calibri"/>
                <w:sz w:val="22"/>
                <w:szCs w:val="22"/>
              </w:rPr>
            </w:pPr>
            <w:r w:rsidRPr="007D425D">
              <w:rPr>
                <w:rFonts w:ascii="Calibri" w:hAnsi="Calibri" w:cs="Calibri"/>
                <w:sz w:val="22"/>
                <w:szCs w:val="22"/>
              </w:rPr>
              <w:t>23</w:t>
            </w:r>
          </w:p>
        </w:tc>
        <w:tc>
          <w:tcPr>
            <w:tcW w:w="1620" w:type="dxa"/>
          </w:tcPr>
          <w:p w14:paraId="109E2044" w14:textId="77777777" w:rsidR="007D425D"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Tidak Patuh</w:t>
            </w:r>
          </w:p>
        </w:tc>
        <w:tc>
          <w:tcPr>
            <w:tcW w:w="1530" w:type="dxa"/>
          </w:tcPr>
          <w:p w14:paraId="1D487E56" w14:textId="77777777" w:rsidR="007D425D"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3</w:t>
            </w:r>
          </w:p>
        </w:tc>
      </w:tr>
      <w:tr w:rsidR="007D425D" w:rsidRPr="000B15F2" w14:paraId="17FD6895" w14:textId="77777777" w:rsidTr="00540C98">
        <w:tc>
          <w:tcPr>
            <w:tcW w:w="630" w:type="dxa"/>
          </w:tcPr>
          <w:p w14:paraId="48380785" w14:textId="77777777" w:rsidR="007D425D"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5.</w:t>
            </w:r>
          </w:p>
        </w:tc>
        <w:tc>
          <w:tcPr>
            <w:tcW w:w="2970" w:type="dxa"/>
          </w:tcPr>
          <w:p w14:paraId="288550B0" w14:textId="77777777" w:rsidR="007D425D" w:rsidRPr="007D425D" w:rsidRDefault="007D425D" w:rsidP="007D425D">
            <w:pPr>
              <w:tabs>
                <w:tab w:val="left" w:pos="1945"/>
              </w:tabs>
              <w:rPr>
                <w:rFonts w:ascii="Calibri" w:hAnsi="Calibri"/>
                <w:color w:val="000000"/>
                <w:sz w:val="22"/>
                <w:szCs w:val="22"/>
              </w:rPr>
            </w:pPr>
            <w:r>
              <w:rPr>
                <w:rFonts w:ascii="Calibri" w:hAnsi="Calibri"/>
                <w:color w:val="000000"/>
                <w:sz w:val="22"/>
                <w:szCs w:val="22"/>
              </w:rPr>
              <w:t xml:space="preserve">PT. </w:t>
            </w:r>
            <w:r w:rsidR="00322F2A">
              <w:rPr>
                <w:rFonts w:ascii="Calibri" w:hAnsi="Calibri"/>
                <w:color w:val="000000"/>
                <w:sz w:val="22"/>
                <w:szCs w:val="22"/>
              </w:rPr>
              <w:t>SAM</w:t>
            </w:r>
          </w:p>
          <w:p w14:paraId="1D7526F0" w14:textId="77777777" w:rsidR="007D425D" w:rsidRPr="007D425D" w:rsidRDefault="007D425D" w:rsidP="007D425D">
            <w:pPr>
              <w:rPr>
                <w:rFonts w:ascii="Calibri" w:hAnsi="Calibri"/>
                <w:color w:val="000000"/>
                <w:sz w:val="22"/>
                <w:szCs w:val="22"/>
              </w:rPr>
            </w:pPr>
          </w:p>
        </w:tc>
        <w:tc>
          <w:tcPr>
            <w:tcW w:w="1710" w:type="dxa"/>
          </w:tcPr>
          <w:p w14:paraId="3263851A" w14:textId="77777777" w:rsidR="007D425D" w:rsidRPr="007D425D"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18.</w:t>
            </w:r>
            <w:r w:rsidRPr="007D425D">
              <w:rPr>
                <w:rFonts w:ascii="Calibri" w:hAnsi="Calibri" w:cs="Calibri"/>
                <w:sz w:val="22"/>
                <w:szCs w:val="22"/>
              </w:rPr>
              <w:t>5</w:t>
            </w:r>
          </w:p>
        </w:tc>
        <w:tc>
          <w:tcPr>
            <w:tcW w:w="1620" w:type="dxa"/>
          </w:tcPr>
          <w:p w14:paraId="2EF60DF7" w14:textId="77777777" w:rsidR="007D425D"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Sangat Tidak Patuh</w:t>
            </w:r>
          </w:p>
        </w:tc>
        <w:tc>
          <w:tcPr>
            <w:tcW w:w="1530" w:type="dxa"/>
          </w:tcPr>
          <w:p w14:paraId="30827634" w14:textId="77777777" w:rsidR="007D425D" w:rsidRPr="000B15F2" w:rsidRDefault="007D425D" w:rsidP="00540C98">
            <w:pPr>
              <w:pStyle w:val="ListParagraph"/>
              <w:tabs>
                <w:tab w:val="left" w:pos="0"/>
              </w:tabs>
              <w:ind w:left="0"/>
              <w:jc w:val="center"/>
              <w:rPr>
                <w:rFonts w:ascii="Calibri" w:hAnsi="Calibri" w:cs="Calibri"/>
                <w:sz w:val="22"/>
                <w:szCs w:val="22"/>
              </w:rPr>
            </w:pPr>
            <w:r>
              <w:rPr>
                <w:rFonts w:ascii="Calibri" w:hAnsi="Calibri" w:cs="Calibri"/>
                <w:sz w:val="22"/>
                <w:szCs w:val="22"/>
              </w:rPr>
              <w:t>4</w:t>
            </w:r>
          </w:p>
        </w:tc>
      </w:tr>
    </w:tbl>
    <w:p w14:paraId="6FA1DEBD" w14:textId="77777777" w:rsidR="007D425D" w:rsidRDefault="007D425D" w:rsidP="007D425D">
      <w:pPr>
        <w:tabs>
          <w:tab w:val="left" w:pos="2383"/>
        </w:tabs>
        <w:rPr>
          <w:rFonts w:ascii="Calibri" w:hAnsi="Calibri"/>
          <w:sz w:val="22"/>
          <w:szCs w:val="22"/>
        </w:rPr>
      </w:pPr>
    </w:p>
    <w:p w14:paraId="2FEAE4DC" w14:textId="77777777" w:rsidR="003F1221" w:rsidRPr="003419EF" w:rsidRDefault="003F1221" w:rsidP="003419EF">
      <w:pPr>
        <w:tabs>
          <w:tab w:val="left" w:pos="2383"/>
        </w:tabs>
        <w:jc w:val="center"/>
        <w:rPr>
          <w:rFonts w:ascii="Calibri" w:hAnsi="Calibri"/>
          <w:sz w:val="22"/>
          <w:szCs w:val="22"/>
        </w:rPr>
      </w:pPr>
      <w:r w:rsidRPr="003419EF">
        <w:rPr>
          <w:rFonts w:ascii="Calibri" w:hAnsi="Calibri"/>
          <w:sz w:val="22"/>
          <w:szCs w:val="22"/>
        </w:rPr>
        <w:t xml:space="preserve">--- </w:t>
      </w:r>
      <w:proofErr w:type="gramStart"/>
      <w:r w:rsidRPr="003419EF">
        <w:rPr>
          <w:rFonts w:ascii="Calibri" w:hAnsi="Calibri"/>
          <w:sz w:val="22"/>
          <w:szCs w:val="22"/>
        </w:rPr>
        <w:t>selesai</w:t>
      </w:r>
      <w:proofErr w:type="gramEnd"/>
      <w:r w:rsidRPr="003419EF">
        <w:rPr>
          <w:rFonts w:ascii="Calibri" w:hAnsi="Calibri"/>
          <w:sz w:val="22"/>
          <w:szCs w:val="22"/>
        </w:rPr>
        <w:t xml:space="preserve"> ---</w:t>
      </w:r>
    </w:p>
    <w:sectPr w:rsidR="003F1221" w:rsidRPr="003419EF" w:rsidSect="009E0D5C">
      <w:headerReference w:type="default" r:id="rId8"/>
      <w:pgSz w:w="11900" w:h="16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4DD96" w14:textId="77777777" w:rsidR="002142A1" w:rsidRDefault="002142A1" w:rsidP="00D47FBB">
      <w:r>
        <w:separator/>
      </w:r>
    </w:p>
  </w:endnote>
  <w:endnote w:type="continuationSeparator" w:id="0">
    <w:p w14:paraId="55297011" w14:textId="77777777" w:rsidR="002142A1" w:rsidRDefault="002142A1" w:rsidP="00D4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A8A7C" w14:textId="77777777" w:rsidR="002142A1" w:rsidRDefault="002142A1" w:rsidP="00D47FBB">
      <w:r>
        <w:separator/>
      </w:r>
    </w:p>
  </w:footnote>
  <w:footnote w:type="continuationSeparator" w:id="0">
    <w:p w14:paraId="61C019C7" w14:textId="77777777" w:rsidR="002142A1" w:rsidRDefault="002142A1" w:rsidP="00D47F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CDA7" w14:textId="77777777" w:rsidR="00824193" w:rsidRDefault="009E0D5C">
    <w:pPr>
      <w:pStyle w:val="Header"/>
    </w:pPr>
    <w:r w:rsidRPr="009E0D5C">
      <w:rPr>
        <w:rFonts w:ascii="Calibri" w:hAnsi="Calibri"/>
        <w:b/>
        <w:bCs/>
        <w:noProof/>
        <w:spacing w:val="-3"/>
      </w:rPr>
      <w:drawing>
        <wp:anchor distT="0" distB="0" distL="114300" distR="114300" simplePos="0" relativeHeight="251659264" behindDoc="0" locked="0" layoutInCell="1" allowOverlap="1" wp14:anchorId="0A11720D" wp14:editId="5A5120FB">
          <wp:simplePos x="0" y="0"/>
          <wp:positionH relativeFrom="column">
            <wp:posOffset>-57150</wp:posOffset>
          </wp:positionH>
          <wp:positionV relativeFrom="paragraph">
            <wp:posOffset>64770</wp:posOffset>
          </wp:positionV>
          <wp:extent cx="733425" cy="733425"/>
          <wp:effectExtent l="19050" t="0" r="9525" b="0"/>
          <wp:wrapSquare wrapText="bothSides"/>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Pr="009E0D5C">
      <w:rPr>
        <w:rFonts w:ascii="Calibri" w:hAnsi="Calibri"/>
        <w:b/>
        <w:bCs/>
        <w:noProof/>
        <w:spacing w:val="-3"/>
      </w:rPr>
      <w:drawing>
        <wp:anchor distT="0" distB="0" distL="114300" distR="114300" simplePos="0" relativeHeight="251660288" behindDoc="1" locked="0" layoutInCell="1" allowOverlap="1" wp14:anchorId="756B293A" wp14:editId="2B19936D">
          <wp:simplePos x="0" y="0"/>
          <wp:positionH relativeFrom="column">
            <wp:posOffset>885825</wp:posOffset>
          </wp:positionH>
          <wp:positionV relativeFrom="paragraph">
            <wp:posOffset>64770</wp:posOffset>
          </wp:positionV>
          <wp:extent cx="714375" cy="733425"/>
          <wp:effectExtent l="19050" t="0" r="9525" b="0"/>
          <wp:wrapTight wrapText="bothSides">
            <wp:wrapPolygon edited="0">
              <wp:start x="8064" y="0"/>
              <wp:lineTo x="4032" y="1683"/>
              <wp:lineTo x="-576" y="6171"/>
              <wp:lineTo x="-576" y="12904"/>
              <wp:lineTo x="1728" y="19075"/>
              <wp:lineTo x="6336" y="21319"/>
              <wp:lineTo x="8640" y="21319"/>
              <wp:lineTo x="13248" y="21319"/>
              <wp:lineTo x="15552" y="21319"/>
              <wp:lineTo x="20736" y="19075"/>
              <wp:lineTo x="20736" y="17953"/>
              <wp:lineTo x="21888" y="12904"/>
              <wp:lineTo x="21888" y="6171"/>
              <wp:lineTo x="17856" y="1683"/>
              <wp:lineTo x="14400" y="0"/>
              <wp:lineTo x="8064" y="0"/>
            </wp:wrapPolygon>
          </wp:wrapTight>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anchor>
      </w:drawing>
    </w:r>
    <w:r w:rsidRPr="009E0D5C">
      <w:rPr>
        <w:rFonts w:ascii="Calibri" w:hAnsi="Calibri"/>
        <w:b/>
        <w:bCs/>
        <w:noProof/>
        <w:spacing w:val="-3"/>
      </w:rPr>
      <w:drawing>
        <wp:anchor distT="0" distB="0" distL="114300" distR="114300" simplePos="0" relativeHeight="251661312" behindDoc="1" locked="0" layoutInCell="1" allowOverlap="1" wp14:anchorId="0F399218" wp14:editId="2EA65FDD">
          <wp:simplePos x="0" y="0"/>
          <wp:positionH relativeFrom="column">
            <wp:posOffset>1790700</wp:posOffset>
          </wp:positionH>
          <wp:positionV relativeFrom="paragraph">
            <wp:posOffset>55245</wp:posOffset>
          </wp:positionV>
          <wp:extent cx="714375" cy="714375"/>
          <wp:effectExtent l="19050" t="0" r="9525" b="0"/>
          <wp:wrapTight wrapText="bothSides">
            <wp:wrapPolygon edited="0">
              <wp:start x="5760" y="0"/>
              <wp:lineTo x="1728" y="3456"/>
              <wp:lineTo x="-576" y="6912"/>
              <wp:lineTo x="576" y="18432"/>
              <wp:lineTo x="5184" y="21312"/>
              <wp:lineTo x="5760" y="21312"/>
              <wp:lineTo x="15552" y="21312"/>
              <wp:lineTo x="16128" y="21312"/>
              <wp:lineTo x="20160" y="18432"/>
              <wp:lineTo x="20736" y="18432"/>
              <wp:lineTo x="21888" y="13248"/>
              <wp:lineTo x="21888" y="6336"/>
              <wp:lineTo x="19584" y="2880"/>
              <wp:lineTo x="16128" y="0"/>
              <wp:lineTo x="5760" y="0"/>
            </wp:wrapPolygon>
          </wp:wrapTight>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9E0D5C">
      <w:rPr>
        <w:rFonts w:ascii="Calibri" w:hAnsi="Calibri"/>
        <w:b/>
        <w:bCs/>
        <w:noProof/>
        <w:spacing w:val="-3"/>
      </w:rPr>
      <w:drawing>
        <wp:anchor distT="0" distB="0" distL="114300" distR="114300" simplePos="0" relativeHeight="251662336" behindDoc="1" locked="0" layoutInCell="1" allowOverlap="1" wp14:anchorId="3FB85D27" wp14:editId="1EDA8008">
          <wp:simplePos x="0" y="0"/>
          <wp:positionH relativeFrom="column">
            <wp:posOffset>2638425</wp:posOffset>
          </wp:positionH>
          <wp:positionV relativeFrom="paragraph">
            <wp:posOffset>55245</wp:posOffset>
          </wp:positionV>
          <wp:extent cx="733425" cy="733425"/>
          <wp:effectExtent l="19050" t="0" r="9525" b="0"/>
          <wp:wrapTight wrapText="bothSides">
            <wp:wrapPolygon edited="0">
              <wp:start x="-561" y="0"/>
              <wp:lineTo x="-561" y="21319"/>
              <wp:lineTo x="21881" y="21319"/>
              <wp:lineTo x="21881" y="0"/>
              <wp:lineTo x="-561" y="0"/>
            </wp:wrapPolygon>
          </wp:wrapTight>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Pr="009E0D5C">
      <w:rPr>
        <w:rFonts w:ascii="Calibri" w:hAnsi="Calibri"/>
        <w:b/>
        <w:bCs/>
        <w:noProof/>
        <w:spacing w:val="-3"/>
      </w:rPr>
      <w:drawing>
        <wp:anchor distT="0" distB="0" distL="114300" distR="114300" simplePos="0" relativeHeight="251663360" behindDoc="1" locked="0" layoutInCell="1" allowOverlap="1" wp14:anchorId="3F6E64BC" wp14:editId="091B521F">
          <wp:simplePos x="0" y="0"/>
          <wp:positionH relativeFrom="column">
            <wp:posOffset>3495675</wp:posOffset>
          </wp:positionH>
          <wp:positionV relativeFrom="paragraph">
            <wp:posOffset>55245</wp:posOffset>
          </wp:positionV>
          <wp:extent cx="1076325" cy="704850"/>
          <wp:effectExtent l="19050" t="0" r="9525" b="0"/>
          <wp:wrapTight wrapText="bothSides">
            <wp:wrapPolygon edited="0">
              <wp:start x="17586" y="0"/>
              <wp:lineTo x="-382" y="8173"/>
              <wp:lineTo x="-382" y="21016"/>
              <wp:lineTo x="20644" y="21016"/>
              <wp:lineTo x="20644" y="18681"/>
              <wp:lineTo x="21791" y="13427"/>
              <wp:lineTo x="21791" y="11092"/>
              <wp:lineTo x="20644" y="9341"/>
              <wp:lineTo x="21791" y="4670"/>
              <wp:lineTo x="21791" y="3503"/>
              <wp:lineTo x="20644" y="0"/>
              <wp:lineTo x="17586"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anchor>
      </w:drawing>
    </w:r>
    <w:r w:rsidRPr="009E0D5C">
      <w:rPr>
        <w:rFonts w:ascii="Calibri" w:hAnsi="Calibri"/>
        <w:b/>
        <w:bCs/>
        <w:noProof/>
        <w:spacing w:val="-3"/>
      </w:rPr>
      <w:drawing>
        <wp:anchor distT="0" distB="0" distL="114300" distR="114300" simplePos="0" relativeHeight="251664384" behindDoc="1" locked="0" layoutInCell="1" allowOverlap="1" wp14:anchorId="782A3039" wp14:editId="0588E70F">
          <wp:simplePos x="0" y="0"/>
          <wp:positionH relativeFrom="column">
            <wp:posOffset>4781550</wp:posOffset>
          </wp:positionH>
          <wp:positionV relativeFrom="paragraph">
            <wp:posOffset>83820</wp:posOffset>
          </wp:positionV>
          <wp:extent cx="590550" cy="828675"/>
          <wp:effectExtent l="19050" t="0" r="0" b="0"/>
          <wp:wrapTight wrapText="bothSides">
            <wp:wrapPolygon edited="0">
              <wp:start x="-697" y="0"/>
              <wp:lineTo x="-697" y="21352"/>
              <wp:lineTo x="21600" y="21352"/>
              <wp:lineTo x="21600" y="0"/>
              <wp:lineTo x="-697"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82867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0B6"/>
    <w:multiLevelType w:val="hybridMultilevel"/>
    <w:tmpl w:val="EC88DB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76CE2"/>
    <w:multiLevelType w:val="hybridMultilevel"/>
    <w:tmpl w:val="8C867B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A9081E"/>
    <w:multiLevelType w:val="hybridMultilevel"/>
    <w:tmpl w:val="42985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B06E19"/>
    <w:multiLevelType w:val="hybridMultilevel"/>
    <w:tmpl w:val="00482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C6848"/>
    <w:multiLevelType w:val="hybridMultilevel"/>
    <w:tmpl w:val="933E4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650FE"/>
    <w:multiLevelType w:val="hybridMultilevel"/>
    <w:tmpl w:val="2E04D868"/>
    <w:lvl w:ilvl="0" w:tplc="13282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E0626B"/>
    <w:multiLevelType w:val="hybridMultilevel"/>
    <w:tmpl w:val="94A06570"/>
    <w:lvl w:ilvl="0" w:tplc="937099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ED4E6A"/>
    <w:multiLevelType w:val="hybridMultilevel"/>
    <w:tmpl w:val="0A54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872AD"/>
    <w:multiLevelType w:val="hybridMultilevel"/>
    <w:tmpl w:val="2D1E46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5679B"/>
    <w:multiLevelType w:val="hybridMultilevel"/>
    <w:tmpl w:val="8D50C1E6"/>
    <w:lvl w:ilvl="0" w:tplc="90DA9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430B8"/>
    <w:multiLevelType w:val="hybridMultilevel"/>
    <w:tmpl w:val="8E00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37DD6"/>
    <w:multiLevelType w:val="hybridMultilevel"/>
    <w:tmpl w:val="6040DE22"/>
    <w:lvl w:ilvl="0" w:tplc="729AE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C20C60"/>
    <w:multiLevelType w:val="hybridMultilevel"/>
    <w:tmpl w:val="1AF8F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11D2C"/>
    <w:multiLevelType w:val="hybridMultilevel"/>
    <w:tmpl w:val="35A0C642"/>
    <w:lvl w:ilvl="0" w:tplc="9D1CB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0B147E"/>
    <w:multiLevelType w:val="hybridMultilevel"/>
    <w:tmpl w:val="70DE6F66"/>
    <w:lvl w:ilvl="0" w:tplc="E8CC7B9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
    <w:nsid w:val="4F495D6E"/>
    <w:multiLevelType w:val="hybridMultilevel"/>
    <w:tmpl w:val="2918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15AA8"/>
    <w:multiLevelType w:val="hybridMultilevel"/>
    <w:tmpl w:val="53D69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71701B"/>
    <w:multiLevelType w:val="hybridMultilevel"/>
    <w:tmpl w:val="F95A7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1E6A7F"/>
    <w:multiLevelType w:val="hybridMultilevel"/>
    <w:tmpl w:val="BCB6388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0C1B92"/>
    <w:multiLevelType w:val="hybridMultilevel"/>
    <w:tmpl w:val="FC444FC2"/>
    <w:lvl w:ilvl="0" w:tplc="2D4AC1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1B6B6C"/>
    <w:multiLevelType w:val="hybridMultilevel"/>
    <w:tmpl w:val="EE0CF64C"/>
    <w:lvl w:ilvl="0" w:tplc="EFDC9094">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6E177A"/>
    <w:multiLevelType w:val="hybridMultilevel"/>
    <w:tmpl w:val="6DB6666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C4155DE"/>
    <w:multiLevelType w:val="hybridMultilevel"/>
    <w:tmpl w:val="0034244E"/>
    <w:lvl w:ilvl="0" w:tplc="1D1861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7B50B8"/>
    <w:multiLevelType w:val="hybridMultilevel"/>
    <w:tmpl w:val="4C30650C"/>
    <w:lvl w:ilvl="0" w:tplc="15D0293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FF7A18"/>
    <w:multiLevelType w:val="hybridMultilevel"/>
    <w:tmpl w:val="692E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7"/>
  </w:num>
  <w:num w:numId="4">
    <w:abstractNumId w:val="5"/>
  </w:num>
  <w:num w:numId="5">
    <w:abstractNumId w:val="2"/>
  </w:num>
  <w:num w:numId="6">
    <w:abstractNumId w:val="24"/>
  </w:num>
  <w:num w:numId="7">
    <w:abstractNumId w:val="9"/>
  </w:num>
  <w:num w:numId="8">
    <w:abstractNumId w:val="10"/>
  </w:num>
  <w:num w:numId="9">
    <w:abstractNumId w:val="1"/>
  </w:num>
  <w:num w:numId="10">
    <w:abstractNumId w:val="16"/>
  </w:num>
  <w:num w:numId="11">
    <w:abstractNumId w:val="21"/>
  </w:num>
  <w:num w:numId="12">
    <w:abstractNumId w:val="12"/>
  </w:num>
  <w:num w:numId="13">
    <w:abstractNumId w:val="3"/>
  </w:num>
  <w:num w:numId="14">
    <w:abstractNumId w:val="6"/>
  </w:num>
  <w:num w:numId="15">
    <w:abstractNumId w:val="19"/>
  </w:num>
  <w:num w:numId="16">
    <w:abstractNumId w:val="22"/>
  </w:num>
  <w:num w:numId="17">
    <w:abstractNumId w:val="14"/>
  </w:num>
  <w:num w:numId="18">
    <w:abstractNumId w:val="0"/>
  </w:num>
  <w:num w:numId="19">
    <w:abstractNumId w:val="4"/>
  </w:num>
  <w:num w:numId="20">
    <w:abstractNumId w:val="23"/>
  </w:num>
  <w:num w:numId="21">
    <w:abstractNumId w:val="13"/>
  </w:num>
  <w:num w:numId="22">
    <w:abstractNumId w:val="11"/>
  </w:num>
  <w:num w:numId="23">
    <w:abstractNumId w:val="20"/>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19"/>
    <w:rsid w:val="00081C35"/>
    <w:rsid w:val="000B15F2"/>
    <w:rsid w:val="000E3DA3"/>
    <w:rsid w:val="001008DD"/>
    <w:rsid w:val="00151442"/>
    <w:rsid w:val="0018013F"/>
    <w:rsid w:val="002142A1"/>
    <w:rsid w:val="002431E3"/>
    <w:rsid w:val="00322F2A"/>
    <w:rsid w:val="003419EF"/>
    <w:rsid w:val="00376269"/>
    <w:rsid w:val="00393275"/>
    <w:rsid w:val="003F1221"/>
    <w:rsid w:val="00442E1C"/>
    <w:rsid w:val="00487F98"/>
    <w:rsid w:val="004D14DA"/>
    <w:rsid w:val="004D59A2"/>
    <w:rsid w:val="00525AEC"/>
    <w:rsid w:val="005468D5"/>
    <w:rsid w:val="0056282A"/>
    <w:rsid w:val="0069273D"/>
    <w:rsid w:val="007841F3"/>
    <w:rsid w:val="007D425D"/>
    <w:rsid w:val="00824193"/>
    <w:rsid w:val="00842102"/>
    <w:rsid w:val="008B1861"/>
    <w:rsid w:val="009D5019"/>
    <w:rsid w:val="009E0D5C"/>
    <w:rsid w:val="009F0666"/>
    <w:rsid w:val="009F79D1"/>
    <w:rsid w:val="00A523D5"/>
    <w:rsid w:val="00A96A5B"/>
    <w:rsid w:val="00AD017D"/>
    <w:rsid w:val="00B97AFC"/>
    <w:rsid w:val="00BE7094"/>
    <w:rsid w:val="00C10841"/>
    <w:rsid w:val="00C11237"/>
    <w:rsid w:val="00C45190"/>
    <w:rsid w:val="00C54282"/>
    <w:rsid w:val="00C55B73"/>
    <w:rsid w:val="00C877E2"/>
    <w:rsid w:val="00CA1172"/>
    <w:rsid w:val="00CE3DEF"/>
    <w:rsid w:val="00CF583F"/>
    <w:rsid w:val="00D1167C"/>
    <w:rsid w:val="00D2185A"/>
    <w:rsid w:val="00D47FBB"/>
    <w:rsid w:val="00D747F0"/>
    <w:rsid w:val="00E011FC"/>
    <w:rsid w:val="00E13C73"/>
    <w:rsid w:val="00E431C8"/>
    <w:rsid w:val="00E745C8"/>
    <w:rsid w:val="00F856C9"/>
    <w:rsid w:val="00FA6340"/>
    <w:rsid w:val="00FA7B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8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19"/>
    <w:pPr>
      <w:ind w:left="720"/>
      <w:contextualSpacing/>
    </w:pPr>
  </w:style>
  <w:style w:type="paragraph" w:styleId="Header">
    <w:name w:val="header"/>
    <w:basedOn w:val="Normal"/>
    <w:link w:val="HeaderChar"/>
    <w:uiPriority w:val="99"/>
    <w:unhideWhenUsed/>
    <w:rsid w:val="00D47FBB"/>
    <w:pPr>
      <w:tabs>
        <w:tab w:val="center" w:pos="4320"/>
        <w:tab w:val="right" w:pos="8640"/>
      </w:tabs>
    </w:pPr>
  </w:style>
  <w:style w:type="character" w:customStyle="1" w:styleId="HeaderChar">
    <w:name w:val="Header Char"/>
    <w:basedOn w:val="DefaultParagraphFont"/>
    <w:link w:val="Header"/>
    <w:uiPriority w:val="99"/>
    <w:rsid w:val="00D47FBB"/>
  </w:style>
  <w:style w:type="paragraph" w:styleId="Footer">
    <w:name w:val="footer"/>
    <w:basedOn w:val="Normal"/>
    <w:link w:val="FooterChar"/>
    <w:uiPriority w:val="99"/>
    <w:unhideWhenUsed/>
    <w:rsid w:val="00D47FBB"/>
    <w:pPr>
      <w:tabs>
        <w:tab w:val="center" w:pos="4320"/>
        <w:tab w:val="right" w:pos="8640"/>
      </w:tabs>
    </w:pPr>
  </w:style>
  <w:style w:type="character" w:customStyle="1" w:styleId="FooterChar">
    <w:name w:val="Footer Char"/>
    <w:basedOn w:val="DefaultParagraphFont"/>
    <w:link w:val="Footer"/>
    <w:uiPriority w:val="99"/>
    <w:rsid w:val="00D47F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19"/>
    <w:pPr>
      <w:ind w:left="720"/>
      <w:contextualSpacing/>
    </w:pPr>
  </w:style>
  <w:style w:type="paragraph" w:styleId="Header">
    <w:name w:val="header"/>
    <w:basedOn w:val="Normal"/>
    <w:link w:val="HeaderChar"/>
    <w:uiPriority w:val="99"/>
    <w:unhideWhenUsed/>
    <w:rsid w:val="00D47FBB"/>
    <w:pPr>
      <w:tabs>
        <w:tab w:val="center" w:pos="4320"/>
        <w:tab w:val="right" w:pos="8640"/>
      </w:tabs>
    </w:pPr>
  </w:style>
  <w:style w:type="character" w:customStyle="1" w:styleId="HeaderChar">
    <w:name w:val="Header Char"/>
    <w:basedOn w:val="DefaultParagraphFont"/>
    <w:link w:val="Header"/>
    <w:uiPriority w:val="99"/>
    <w:rsid w:val="00D47FBB"/>
  </w:style>
  <w:style w:type="paragraph" w:styleId="Footer">
    <w:name w:val="footer"/>
    <w:basedOn w:val="Normal"/>
    <w:link w:val="FooterChar"/>
    <w:uiPriority w:val="99"/>
    <w:unhideWhenUsed/>
    <w:rsid w:val="00D47FBB"/>
    <w:pPr>
      <w:tabs>
        <w:tab w:val="center" w:pos="4320"/>
        <w:tab w:val="right" w:pos="8640"/>
      </w:tabs>
    </w:pPr>
  </w:style>
  <w:style w:type="character" w:customStyle="1" w:styleId="FooterChar">
    <w:name w:val="Footer Char"/>
    <w:basedOn w:val="DefaultParagraphFont"/>
    <w:link w:val="Footer"/>
    <w:uiPriority w:val="99"/>
    <w:rsid w:val="00D4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880">
      <w:bodyDiv w:val="1"/>
      <w:marLeft w:val="0"/>
      <w:marRight w:val="0"/>
      <w:marTop w:val="0"/>
      <w:marBottom w:val="0"/>
      <w:divBdr>
        <w:top w:val="none" w:sz="0" w:space="0" w:color="auto"/>
        <w:left w:val="none" w:sz="0" w:space="0" w:color="auto"/>
        <w:bottom w:val="none" w:sz="0" w:space="0" w:color="auto"/>
        <w:right w:val="none" w:sz="0" w:space="0" w:color="auto"/>
      </w:divBdr>
    </w:div>
    <w:div w:id="208956255">
      <w:bodyDiv w:val="1"/>
      <w:marLeft w:val="0"/>
      <w:marRight w:val="0"/>
      <w:marTop w:val="0"/>
      <w:marBottom w:val="0"/>
      <w:divBdr>
        <w:top w:val="none" w:sz="0" w:space="0" w:color="auto"/>
        <w:left w:val="none" w:sz="0" w:space="0" w:color="auto"/>
        <w:bottom w:val="none" w:sz="0" w:space="0" w:color="auto"/>
        <w:right w:val="none" w:sz="0" w:space="0" w:color="auto"/>
      </w:divBdr>
    </w:div>
    <w:div w:id="319425334">
      <w:bodyDiv w:val="1"/>
      <w:marLeft w:val="0"/>
      <w:marRight w:val="0"/>
      <w:marTop w:val="0"/>
      <w:marBottom w:val="0"/>
      <w:divBdr>
        <w:top w:val="none" w:sz="0" w:space="0" w:color="auto"/>
        <w:left w:val="none" w:sz="0" w:space="0" w:color="auto"/>
        <w:bottom w:val="none" w:sz="0" w:space="0" w:color="auto"/>
        <w:right w:val="none" w:sz="0" w:space="0" w:color="auto"/>
      </w:divBdr>
    </w:div>
    <w:div w:id="480654595">
      <w:bodyDiv w:val="1"/>
      <w:marLeft w:val="0"/>
      <w:marRight w:val="0"/>
      <w:marTop w:val="0"/>
      <w:marBottom w:val="0"/>
      <w:divBdr>
        <w:top w:val="none" w:sz="0" w:space="0" w:color="auto"/>
        <w:left w:val="none" w:sz="0" w:space="0" w:color="auto"/>
        <w:bottom w:val="none" w:sz="0" w:space="0" w:color="auto"/>
        <w:right w:val="none" w:sz="0" w:space="0" w:color="auto"/>
      </w:divBdr>
    </w:div>
    <w:div w:id="490294089">
      <w:bodyDiv w:val="1"/>
      <w:marLeft w:val="0"/>
      <w:marRight w:val="0"/>
      <w:marTop w:val="0"/>
      <w:marBottom w:val="0"/>
      <w:divBdr>
        <w:top w:val="none" w:sz="0" w:space="0" w:color="auto"/>
        <w:left w:val="none" w:sz="0" w:space="0" w:color="auto"/>
        <w:bottom w:val="none" w:sz="0" w:space="0" w:color="auto"/>
        <w:right w:val="none" w:sz="0" w:space="0" w:color="auto"/>
      </w:divBdr>
    </w:div>
    <w:div w:id="490605095">
      <w:bodyDiv w:val="1"/>
      <w:marLeft w:val="0"/>
      <w:marRight w:val="0"/>
      <w:marTop w:val="0"/>
      <w:marBottom w:val="0"/>
      <w:divBdr>
        <w:top w:val="none" w:sz="0" w:space="0" w:color="auto"/>
        <w:left w:val="none" w:sz="0" w:space="0" w:color="auto"/>
        <w:bottom w:val="none" w:sz="0" w:space="0" w:color="auto"/>
        <w:right w:val="none" w:sz="0" w:space="0" w:color="auto"/>
      </w:divBdr>
    </w:div>
    <w:div w:id="527649107">
      <w:bodyDiv w:val="1"/>
      <w:marLeft w:val="0"/>
      <w:marRight w:val="0"/>
      <w:marTop w:val="0"/>
      <w:marBottom w:val="0"/>
      <w:divBdr>
        <w:top w:val="none" w:sz="0" w:space="0" w:color="auto"/>
        <w:left w:val="none" w:sz="0" w:space="0" w:color="auto"/>
        <w:bottom w:val="none" w:sz="0" w:space="0" w:color="auto"/>
        <w:right w:val="none" w:sz="0" w:space="0" w:color="auto"/>
      </w:divBdr>
    </w:div>
    <w:div w:id="560603326">
      <w:bodyDiv w:val="1"/>
      <w:marLeft w:val="0"/>
      <w:marRight w:val="0"/>
      <w:marTop w:val="0"/>
      <w:marBottom w:val="0"/>
      <w:divBdr>
        <w:top w:val="none" w:sz="0" w:space="0" w:color="auto"/>
        <w:left w:val="none" w:sz="0" w:space="0" w:color="auto"/>
        <w:bottom w:val="none" w:sz="0" w:space="0" w:color="auto"/>
        <w:right w:val="none" w:sz="0" w:space="0" w:color="auto"/>
      </w:divBdr>
    </w:div>
    <w:div w:id="566116194">
      <w:bodyDiv w:val="1"/>
      <w:marLeft w:val="0"/>
      <w:marRight w:val="0"/>
      <w:marTop w:val="0"/>
      <w:marBottom w:val="0"/>
      <w:divBdr>
        <w:top w:val="none" w:sz="0" w:space="0" w:color="auto"/>
        <w:left w:val="none" w:sz="0" w:space="0" w:color="auto"/>
        <w:bottom w:val="none" w:sz="0" w:space="0" w:color="auto"/>
        <w:right w:val="none" w:sz="0" w:space="0" w:color="auto"/>
      </w:divBdr>
    </w:div>
    <w:div w:id="851332501">
      <w:bodyDiv w:val="1"/>
      <w:marLeft w:val="0"/>
      <w:marRight w:val="0"/>
      <w:marTop w:val="0"/>
      <w:marBottom w:val="0"/>
      <w:divBdr>
        <w:top w:val="none" w:sz="0" w:space="0" w:color="auto"/>
        <w:left w:val="none" w:sz="0" w:space="0" w:color="auto"/>
        <w:bottom w:val="none" w:sz="0" w:space="0" w:color="auto"/>
        <w:right w:val="none" w:sz="0" w:space="0" w:color="auto"/>
      </w:divBdr>
    </w:div>
    <w:div w:id="951933113">
      <w:bodyDiv w:val="1"/>
      <w:marLeft w:val="0"/>
      <w:marRight w:val="0"/>
      <w:marTop w:val="0"/>
      <w:marBottom w:val="0"/>
      <w:divBdr>
        <w:top w:val="none" w:sz="0" w:space="0" w:color="auto"/>
        <w:left w:val="none" w:sz="0" w:space="0" w:color="auto"/>
        <w:bottom w:val="none" w:sz="0" w:space="0" w:color="auto"/>
        <w:right w:val="none" w:sz="0" w:space="0" w:color="auto"/>
      </w:divBdr>
    </w:div>
    <w:div w:id="1066149952">
      <w:bodyDiv w:val="1"/>
      <w:marLeft w:val="0"/>
      <w:marRight w:val="0"/>
      <w:marTop w:val="0"/>
      <w:marBottom w:val="0"/>
      <w:divBdr>
        <w:top w:val="none" w:sz="0" w:space="0" w:color="auto"/>
        <w:left w:val="none" w:sz="0" w:space="0" w:color="auto"/>
        <w:bottom w:val="none" w:sz="0" w:space="0" w:color="auto"/>
        <w:right w:val="none" w:sz="0" w:space="0" w:color="auto"/>
      </w:divBdr>
    </w:div>
    <w:div w:id="1072696735">
      <w:bodyDiv w:val="1"/>
      <w:marLeft w:val="0"/>
      <w:marRight w:val="0"/>
      <w:marTop w:val="0"/>
      <w:marBottom w:val="0"/>
      <w:divBdr>
        <w:top w:val="none" w:sz="0" w:space="0" w:color="auto"/>
        <w:left w:val="none" w:sz="0" w:space="0" w:color="auto"/>
        <w:bottom w:val="none" w:sz="0" w:space="0" w:color="auto"/>
        <w:right w:val="none" w:sz="0" w:space="0" w:color="auto"/>
      </w:divBdr>
    </w:div>
    <w:div w:id="1155805169">
      <w:bodyDiv w:val="1"/>
      <w:marLeft w:val="0"/>
      <w:marRight w:val="0"/>
      <w:marTop w:val="0"/>
      <w:marBottom w:val="0"/>
      <w:divBdr>
        <w:top w:val="none" w:sz="0" w:space="0" w:color="auto"/>
        <w:left w:val="none" w:sz="0" w:space="0" w:color="auto"/>
        <w:bottom w:val="none" w:sz="0" w:space="0" w:color="auto"/>
        <w:right w:val="none" w:sz="0" w:space="0" w:color="auto"/>
      </w:divBdr>
    </w:div>
    <w:div w:id="1204249138">
      <w:bodyDiv w:val="1"/>
      <w:marLeft w:val="0"/>
      <w:marRight w:val="0"/>
      <w:marTop w:val="0"/>
      <w:marBottom w:val="0"/>
      <w:divBdr>
        <w:top w:val="none" w:sz="0" w:space="0" w:color="auto"/>
        <w:left w:val="none" w:sz="0" w:space="0" w:color="auto"/>
        <w:bottom w:val="none" w:sz="0" w:space="0" w:color="auto"/>
        <w:right w:val="none" w:sz="0" w:space="0" w:color="auto"/>
      </w:divBdr>
    </w:div>
    <w:div w:id="1226914226">
      <w:bodyDiv w:val="1"/>
      <w:marLeft w:val="0"/>
      <w:marRight w:val="0"/>
      <w:marTop w:val="0"/>
      <w:marBottom w:val="0"/>
      <w:divBdr>
        <w:top w:val="none" w:sz="0" w:space="0" w:color="auto"/>
        <w:left w:val="none" w:sz="0" w:space="0" w:color="auto"/>
        <w:bottom w:val="none" w:sz="0" w:space="0" w:color="auto"/>
        <w:right w:val="none" w:sz="0" w:space="0" w:color="auto"/>
      </w:divBdr>
    </w:div>
    <w:div w:id="1229412979">
      <w:bodyDiv w:val="1"/>
      <w:marLeft w:val="0"/>
      <w:marRight w:val="0"/>
      <w:marTop w:val="0"/>
      <w:marBottom w:val="0"/>
      <w:divBdr>
        <w:top w:val="none" w:sz="0" w:space="0" w:color="auto"/>
        <w:left w:val="none" w:sz="0" w:space="0" w:color="auto"/>
        <w:bottom w:val="none" w:sz="0" w:space="0" w:color="auto"/>
        <w:right w:val="none" w:sz="0" w:space="0" w:color="auto"/>
      </w:divBdr>
    </w:div>
    <w:div w:id="1411924208">
      <w:bodyDiv w:val="1"/>
      <w:marLeft w:val="0"/>
      <w:marRight w:val="0"/>
      <w:marTop w:val="0"/>
      <w:marBottom w:val="0"/>
      <w:divBdr>
        <w:top w:val="none" w:sz="0" w:space="0" w:color="auto"/>
        <w:left w:val="none" w:sz="0" w:space="0" w:color="auto"/>
        <w:bottom w:val="none" w:sz="0" w:space="0" w:color="auto"/>
        <w:right w:val="none" w:sz="0" w:space="0" w:color="auto"/>
      </w:divBdr>
    </w:div>
    <w:div w:id="1416049501">
      <w:bodyDiv w:val="1"/>
      <w:marLeft w:val="0"/>
      <w:marRight w:val="0"/>
      <w:marTop w:val="0"/>
      <w:marBottom w:val="0"/>
      <w:divBdr>
        <w:top w:val="none" w:sz="0" w:space="0" w:color="auto"/>
        <w:left w:val="none" w:sz="0" w:space="0" w:color="auto"/>
        <w:bottom w:val="none" w:sz="0" w:space="0" w:color="auto"/>
        <w:right w:val="none" w:sz="0" w:space="0" w:color="auto"/>
      </w:divBdr>
    </w:div>
    <w:div w:id="1428381951">
      <w:bodyDiv w:val="1"/>
      <w:marLeft w:val="0"/>
      <w:marRight w:val="0"/>
      <w:marTop w:val="0"/>
      <w:marBottom w:val="0"/>
      <w:divBdr>
        <w:top w:val="none" w:sz="0" w:space="0" w:color="auto"/>
        <w:left w:val="none" w:sz="0" w:space="0" w:color="auto"/>
        <w:bottom w:val="none" w:sz="0" w:space="0" w:color="auto"/>
        <w:right w:val="none" w:sz="0" w:space="0" w:color="auto"/>
      </w:divBdr>
    </w:div>
    <w:div w:id="1495947333">
      <w:bodyDiv w:val="1"/>
      <w:marLeft w:val="0"/>
      <w:marRight w:val="0"/>
      <w:marTop w:val="0"/>
      <w:marBottom w:val="0"/>
      <w:divBdr>
        <w:top w:val="none" w:sz="0" w:space="0" w:color="auto"/>
        <w:left w:val="none" w:sz="0" w:space="0" w:color="auto"/>
        <w:bottom w:val="none" w:sz="0" w:space="0" w:color="auto"/>
        <w:right w:val="none" w:sz="0" w:space="0" w:color="auto"/>
      </w:divBdr>
    </w:div>
    <w:div w:id="1640111512">
      <w:bodyDiv w:val="1"/>
      <w:marLeft w:val="0"/>
      <w:marRight w:val="0"/>
      <w:marTop w:val="0"/>
      <w:marBottom w:val="0"/>
      <w:divBdr>
        <w:top w:val="none" w:sz="0" w:space="0" w:color="auto"/>
        <w:left w:val="none" w:sz="0" w:space="0" w:color="auto"/>
        <w:bottom w:val="none" w:sz="0" w:space="0" w:color="auto"/>
        <w:right w:val="none" w:sz="0" w:space="0" w:color="auto"/>
      </w:divBdr>
    </w:div>
    <w:div w:id="1753505390">
      <w:bodyDiv w:val="1"/>
      <w:marLeft w:val="0"/>
      <w:marRight w:val="0"/>
      <w:marTop w:val="0"/>
      <w:marBottom w:val="0"/>
      <w:divBdr>
        <w:top w:val="none" w:sz="0" w:space="0" w:color="auto"/>
        <w:left w:val="none" w:sz="0" w:space="0" w:color="auto"/>
        <w:bottom w:val="none" w:sz="0" w:space="0" w:color="auto"/>
        <w:right w:val="none" w:sz="0" w:space="0" w:color="auto"/>
      </w:divBdr>
    </w:div>
    <w:div w:id="1765496488">
      <w:bodyDiv w:val="1"/>
      <w:marLeft w:val="0"/>
      <w:marRight w:val="0"/>
      <w:marTop w:val="0"/>
      <w:marBottom w:val="0"/>
      <w:divBdr>
        <w:top w:val="none" w:sz="0" w:space="0" w:color="auto"/>
        <w:left w:val="none" w:sz="0" w:space="0" w:color="auto"/>
        <w:bottom w:val="none" w:sz="0" w:space="0" w:color="auto"/>
        <w:right w:val="none" w:sz="0" w:space="0" w:color="auto"/>
      </w:divBdr>
    </w:div>
    <w:div w:id="1808814830">
      <w:bodyDiv w:val="1"/>
      <w:marLeft w:val="0"/>
      <w:marRight w:val="0"/>
      <w:marTop w:val="0"/>
      <w:marBottom w:val="0"/>
      <w:divBdr>
        <w:top w:val="none" w:sz="0" w:space="0" w:color="auto"/>
        <w:left w:val="none" w:sz="0" w:space="0" w:color="auto"/>
        <w:bottom w:val="none" w:sz="0" w:space="0" w:color="auto"/>
        <w:right w:val="none" w:sz="0" w:space="0" w:color="auto"/>
      </w:divBdr>
    </w:div>
    <w:div w:id="1846434153">
      <w:bodyDiv w:val="1"/>
      <w:marLeft w:val="0"/>
      <w:marRight w:val="0"/>
      <w:marTop w:val="0"/>
      <w:marBottom w:val="0"/>
      <w:divBdr>
        <w:top w:val="none" w:sz="0" w:space="0" w:color="auto"/>
        <w:left w:val="none" w:sz="0" w:space="0" w:color="auto"/>
        <w:bottom w:val="none" w:sz="0" w:space="0" w:color="auto"/>
        <w:right w:val="none" w:sz="0" w:space="0" w:color="auto"/>
      </w:divBdr>
    </w:div>
    <w:div w:id="1853491036">
      <w:bodyDiv w:val="1"/>
      <w:marLeft w:val="0"/>
      <w:marRight w:val="0"/>
      <w:marTop w:val="0"/>
      <w:marBottom w:val="0"/>
      <w:divBdr>
        <w:top w:val="none" w:sz="0" w:space="0" w:color="auto"/>
        <w:left w:val="none" w:sz="0" w:space="0" w:color="auto"/>
        <w:bottom w:val="none" w:sz="0" w:space="0" w:color="auto"/>
        <w:right w:val="none" w:sz="0" w:space="0" w:color="auto"/>
      </w:divBdr>
    </w:div>
    <w:div w:id="1890802327">
      <w:bodyDiv w:val="1"/>
      <w:marLeft w:val="0"/>
      <w:marRight w:val="0"/>
      <w:marTop w:val="0"/>
      <w:marBottom w:val="0"/>
      <w:divBdr>
        <w:top w:val="none" w:sz="0" w:space="0" w:color="auto"/>
        <w:left w:val="none" w:sz="0" w:space="0" w:color="auto"/>
        <w:bottom w:val="none" w:sz="0" w:space="0" w:color="auto"/>
        <w:right w:val="none" w:sz="0" w:space="0" w:color="auto"/>
      </w:divBdr>
    </w:div>
    <w:div w:id="1973435456">
      <w:bodyDiv w:val="1"/>
      <w:marLeft w:val="0"/>
      <w:marRight w:val="0"/>
      <w:marTop w:val="0"/>
      <w:marBottom w:val="0"/>
      <w:divBdr>
        <w:top w:val="none" w:sz="0" w:space="0" w:color="auto"/>
        <w:left w:val="none" w:sz="0" w:space="0" w:color="auto"/>
        <w:bottom w:val="none" w:sz="0" w:space="0" w:color="auto"/>
        <w:right w:val="none" w:sz="0" w:space="0" w:color="auto"/>
      </w:divBdr>
    </w:div>
    <w:div w:id="1974944816">
      <w:bodyDiv w:val="1"/>
      <w:marLeft w:val="0"/>
      <w:marRight w:val="0"/>
      <w:marTop w:val="0"/>
      <w:marBottom w:val="0"/>
      <w:divBdr>
        <w:top w:val="none" w:sz="0" w:space="0" w:color="auto"/>
        <w:left w:val="none" w:sz="0" w:space="0" w:color="auto"/>
        <w:bottom w:val="none" w:sz="0" w:space="0" w:color="auto"/>
        <w:right w:val="none" w:sz="0" w:space="0" w:color="auto"/>
      </w:divBdr>
    </w:div>
    <w:div w:id="2041590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eg"/><Relationship Id="rId5" Type="http://schemas.openxmlformats.org/officeDocument/2006/relationships/image" Target="media/image5.png"/><Relationship Id="rId6" Type="http://schemas.openxmlformats.org/officeDocument/2006/relationships/image" Target="media/image6.jpe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1994</Words>
  <Characters>11366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dc:creator>
  <cp:keywords/>
  <dc:description/>
  <cp:lastModifiedBy>Orangutan 02 Co.Id</cp:lastModifiedBy>
  <cp:revision>2</cp:revision>
  <dcterms:created xsi:type="dcterms:W3CDTF">2014-10-11T00:32:00Z</dcterms:created>
  <dcterms:modified xsi:type="dcterms:W3CDTF">2014-10-11T00:32:00Z</dcterms:modified>
</cp:coreProperties>
</file>